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1014A" w14:textId="7231CD74" w:rsidR="003A482F" w:rsidRPr="00917B99" w:rsidRDefault="003A482F" w:rsidP="00917B99">
      <w:pPr>
        <w:tabs>
          <w:tab w:val="left" w:pos="10348"/>
        </w:tabs>
        <w:ind w:left="567" w:right="425"/>
        <w:jc w:val="center"/>
        <w:rPr>
          <w:rFonts w:ascii="Times New Roman" w:hAnsi="Times New Roman"/>
          <w:i/>
          <w:iCs/>
          <w:lang w:val="en-GB"/>
        </w:rPr>
      </w:pPr>
    </w:p>
    <w:p w14:paraId="458F732A" w14:textId="77777777" w:rsidR="00917B99" w:rsidRPr="00917B99" w:rsidRDefault="00917B99" w:rsidP="00A76B40">
      <w:pPr>
        <w:pStyle w:val="Textoindependiente"/>
        <w:jc w:val="center"/>
        <w:rPr>
          <w:b/>
          <w:sz w:val="24"/>
          <w:szCs w:val="24"/>
          <w:lang w:val="en-GB"/>
        </w:rPr>
      </w:pPr>
    </w:p>
    <w:p w14:paraId="50D71F7B" w14:textId="77777777" w:rsidR="00DC21AC" w:rsidRDefault="00DD70B6" w:rsidP="00891254">
      <w:pPr>
        <w:ind w:firstLine="708"/>
        <w:rPr>
          <w:b/>
          <w:szCs w:val="26"/>
          <w:lang w:val="en-GB"/>
        </w:rPr>
      </w:pPr>
      <w:r w:rsidRPr="00DC21AC">
        <w:rPr>
          <w:b/>
          <w:sz w:val="40"/>
          <w:szCs w:val="40"/>
          <w:lang w:val="en-GB"/>
        </w:rPr>
        <w:t>PhD scholarships</w:t>
      </w:r>
      <w:r w:rsidR="00DC21AC">
        <w:rPr>
          <w:b/>
          <w:szCs w:val="26"/>
          <w:lang w:val="en-GB"/>
        </w:rPr>
        <w:t xml:space="preserve"> </w:t>
      </w:r>
    </w:p>
    <w:p w14:paraId="05B36876" w14:textId="77777777" w:rsidR="00DC21AC" w:rsidRDefault="00DC21AC" w:rsidP="00891254">
      <w:pPr>
        <w:ind w:firstLine="708"/>
        <w:rPr>
          <w:b/>
          <w:szCs w:val="26"/>
          <w:lang w:val="en-GB"/>
        </w:rPr>
      </w:pPr>
    </w:p>
    <w:p w14:paraId="5EE3A485" w14:textId="77777777" w:rsidR="00DD70B6" w:rsidRDefault="00DD70B6" w:rsidP="00DC21AC">
      <w:pPr>
        <w:ind w:firstLine="0"/>
        <w:rPr>
          <w:rFonts w:ascii="Times New Roman" w:hAnsi="Times New Roman"/>
          <w:color w:val="000000"/>
          <w:lang w:val="en-GB"/>
        </w:rPr>
      </w:pPr>
    </w:p>
    <w:p w14:paraId="69A52650"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r w:rsidRPr="00DD70B6">
        <w:rPr>
          <w:rFonts w:ascii="Times New Roman" w:eastAsia="Times New Roman" w:hAnsi="Times New Roman"/>
          <w:sz w:val="26"/>
          <w:szCs w:val="26"/>
          <w:lang w:val="en-GB"/>
        </w:rPr>
        <w:t>As part of its technical cooperation and training programme for 2020, the International Olive Council (IOC) plans to award four (4) scholarships for PhD students from IOC member countries.</w:t>
      </w:r>
    </w:p>
    <w:p w14:paraId="7FBBBE00"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p>
    <w:p w14:paraId="6074F844"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r w:rsidRPr="00DD70B6">
        <w:rPr>
          <w:rFonts w:ascii="Times New Roman" w:eastAsia="Times New Roman" w:hAnsi="Times New Roman"/>
          <w:sz w:val="26"/>
          <w:szCs w:val="26"/>
          <w:lang w:val="en-GB"/>
        </w:rPr>
        <w:t xml:space="preserve">The objective of these scholarships is to encourage the transfer of technology and the sharing of information, experience and research among member countries in the fields of olive growing and olive oil technology, and standardisation and research. </w:t>
      </w:r>
    </w:p>
    <w:p w14:paraId="026522B2"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p>
    <w:p w14:paraId="7CF0BFE8"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r w:rsidRPr="00DD70B6">
        <w:rPr>
          <w:rFonts w:ascii="Times New Roman" w:eastAsia="Times New Roman" w:hAnsi="Times New Roman"/>
          <w:sz w:val="26"/>
          <w:szCs w:val="26"/>
          <w:lang w:val="en-GB"/>
        </w:rPr>
        <w:t>The maximum duration of the PhD is four (4) years.</w:t>
      </w:r>
    </w:p>
    <w:p w14:paraId="3AFF1ECB" w14:textId="77777777" w:rsidR="00DD70B6" w:rsidRPr="00DD70B6" w:rsidRDefault="00DD70B6" w:rsidP="00DD70B6">
      <w:pPr>
        <w:widowControl w:val="0"/>
        <w:spacing w:after="0"/>
        <w:ind w:firstLine="0"/>
        <w:rPr>
          <w:rFonts w:ascii="Times New Roman" w:eastAsia="Times New Roman" w:hAnsi="Times New Roman"/>
          <w:sz w:val="26"/>
          <w:szCs w:val="26"/>
          <w:lang w:val="en-GB"/>
        </w:rPr>
      </w:pPr>
    </w:p>
    <w:p w14:paraId="684D37B9"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r w:rsidRPr="00DD70B6">
        <w:rPr>
          <w:rFonts w:ascii="Times New Roman" w:eastAsia="Times New Roman" w:hAnsi="Times New Roman"/>
          <w:sz w:val="26"/>
          <w:szCs w:val="26"/>
          <w:lang w:val="en-GB"/>
        </w:rPr>
        <w:t>The subject of the doctoral thesis must be related to the objectives of the International Agreement on Olive Oil and Table Olives 2015 that the IOC is charged with administering  (</w:t>
      </w:r>
      <w:hyperlink r:id="rId8" w:history="1">
        <w:r w:rsidRPr="00DD70B6">
          <w:rPr>
            <w:rFonts w:ascii="Times New Roman" w:eastAsia="Times New Roman" w:hAnsi="Times New Roman"/>
            <w:color w:val="0000FF"/>
            <w:sz w:val="26"/>
            <w:szCs w:val="26"/>
            <w:u w:val="single"/>
            <w:lang w:val="en-GB"/>
          </w:rPr>
          <w:t>https://www.internationaloliveoil.org/about-ioc/mission-basic-text/</w:t>
        </w:r>
      </w:hyperlink>
      <w:r w:rsidRPr="00DD70B6">
        <w:rPr>
          <w:rFonts w:ascii="Times New Roman" w:eastAsia="Times New Roman" w:hAnsi="Times New Roman"/>
          <w:sz w:val="26"/>
          <w:szCs w:val="26"/>
          <w:lang w:val="en-GB"/>
        </w:rPr>
        <w:t xml:space="preserve">). The thesis may cover the following topics: </w:t>
      </w:r>
    </w:p>
    <w:p w14:paraId="755F9636"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p>
    <w:p w14:paraId="6F1285EF" w14:textId="77777777" w:rsidR="00DD70B6" w:rsidRPr="00DD70B6" w:rsidRDefault="00DD70B6" w:rsidP="00DD70B6">
      <w:pPr>
        <w:numPr>
          <w:ilvl w:val="0"/>
          <w:numId w:val="17"/>
        </w:numPr>
        <w:spacing w:after="0" w:line="276" w:lineRule="auto"/>
        <w:contextualSpacing/>
        <w:jc w:val="left"/>
        <w:rPr>
          <w:rFonts w:ascii="Times New Roman" w:hAnsi="Times New Roman"/>
          <w:spacing w:val="-3"/>
          <w:sz w:val="26"/>
          <w:szCs w:val="26"/>
          <w:lang w:val="en-GB" w:eastAsia="fr-FR"/>
        </w:rPr>
      </w:pPr>
      <w:r w:rsidRPr="00DD70B6">
        <w:rPr>
          <w:rFonts w:ascii="Times New Roman" w:hAnsi="Times New Roman"/>
          <w:spacing w:val="-3"/>
          <w:sz w:val="26"/>
          <w:szCs w:val="26"/>
          <w:lang w:val="en-GB" w:eastAsia="fr-FR"/>
        </w:rPr>
        <w:t xml:space="preserve">Standardisation and research: </w:t>
      </w:r>
    </w:p>
    <w:p w14:paraId="34A90674" w14:textId="77777777" w:rsidR="00DD70B6" w:rsidRPr="00DD70B6" w:rsidRDefault="00DD70B6" w:rsidP="00DD70B6">
      <w:pPr>
        <w:numPr>
          <w:ilvl w:val="0"/>
          <w:numId w:val="18"/>
        </w:numPr>
        <w:spacing w:after="0" w:line="276" w:lineRule="auto"/>
        <w:contextualSpacing/>
        <w:jc w:val="left"/>
        <w:rPr>
          <w:rFonts w:ascii="Times New Roman" w:hAnsi="Times New Roman"/>
          <w:spacing w:val="-3"/>
          <w:sz w:val="26"/>
          <w:szCs w:val="26"/>
          <w:lang w:val="en-GB" w:eastAsia="fr-FR"/>
        </w:rPr>
      </w:pPr>
      <w:r w:rsidRPr="00DD70B6">
        <w:rPr>
          <w:rFonts w:ascii="Times New Roman" w:hAnsi="Times New Roman"/>
          <w:spacing w:val="-3"/>
          <w:sz w:val="26"/>
          <w:szCs w:val="26"/>
          <w:lang w:val="en-GB" w:eastAsia="fr-FR"/>
        </w:rPr>
        <w:t>Nutritional properties of olive oils and table olives</w:t>
      </w:r>
    </w:p>
    <w:p w14:paraId="536967E1" w14:textId="77777777" w:rsidR="00DD70B6" w:rsidRPr="00DD70B6" w:rsidRDefault="00DD70B6" w:rsidP="00DD70B6">
      <w:pPr>
        <w:numPr>
          <w:ilvl w:val="0"/>
          <w:numId w:val="18"/>
        </w:numPr>
        <w:spacing w:after="0" w:line="276" w:lineRule="auto"/>
        <w:contextualSpacing/>
        <w:jc w:val="left"/>
        <w:rPr>
          <w:rFonts w:ascii="Times New Roman" w:hAnsi="Times New Roman"/>
          <w:spacing w:val="-3"/>
          <w:sz w:val="26"/>
          <w:szCs w:val="26"/>
          <w:lang w:val="en-GB" w:eastAsia="fr-FR"/>
        </w:rPr>
      </w:pPr>
      <w:r w:rsidRPr="00DD70B6">
        <w:rPr>
          <w:rFonts w:ascii="Times New Roman" w:hAnsi="Times New Roman"/>
          <w:spacing w:val="-3"/>
          <w:sz w:val="26"/>
          <w:szCs w:val="26"/>
          <w:lang w:val="en-GB" w:eastAsia="fr-FR"/>
        </w:rPr>
        <w:t>Standardisation of olive oils and table olives</w:t>
      </w:r>
    </w:p>
    <w:p w14:paraId="0DC3177B" w14:textId="77777777" w:rsidR="00DD70B6" w:rsidRPr="00DD70B6" w:rsidRDefault="00DD70B6" w:rsidP="00DD70B6">
      <w:pPr>
        <w:numPr>
          <w:ilvl w:val="0"/>
          <w:numId w:val="18"/>
        </w:numPr>
        <w:spacing w:after="0" w:line="276" w:lineRule="auto"/>
        <w:contextualSpacing/>
        <w:jc w:val="left"/>
        <w:rPr>
          <w:rFonts w:ascii="Times New Roman" w:hAnsi="Times New Roman"/>
          <w:spacing w:val="-3"/>
          <w:sz w:val="26"/>
          <w:szCs w:val="26"/>
          <w:lang w:val="en-GB" w:eastAsia="fr-FR"/>
        </w:rPr>
      </w:pPr>
      <w:r w:rsidRPr="00DD70B6">
        <w:rPr>
          <w:rFonts w:ascii="Times New Roman" w:hAnsi="Times New Roman"/>
          <w:spacing w:val="-3"/>
          <w:sz w:val="26"/>
          <w:szCs w:val="26"/>
          <w:lang w:val="en-GB" w:eastAsia="fr-FR"/>
        </w:rPr>
        <w:t xml:space="preserve">New methods related to </w:t>
      </w:r>
      <w:proofErr w:type="spellStart"/>
      <w:r w:rsidRPr="00DD70B6">
        <w:rPr>
          <w:rFonts w:ascii="Times New Roman" w:hAnsi="Times New Roman"/>
          <w:spacing w:val="-3"/>
          <w:sz w:val="26"/>
          <w:szCs w:val="26"/>
          <w:lang w:val="en-GB" w:eastAsia="fr-FR"/>
        </w:rPr>
        <w:t>physico</w:t>
      </w:r>
      <w:proofErr w:type="spellEnd"/>
      <w:r w:rsidRPr="00DD70B6">
        <w:rPr>
          <w:rFonts w:ascii="Times New Roman" w:hAnsi="Times New Roman"/>
          <w:spacing w:val="-3"/>
          <w:sz w:val="26"/>
          <w:szCs w:val="26"/>
          <w:lang w:val="en-GB" w:eastAsia="fr-FR"/>
        </w:rPr>
        <w:t>-chemical and organoleptic characteristics</w:t>
      </w:r>
    </w:p>
    <w:p w14:paraId="10687D03" w14:textId="77777777" w:rsidR="00DD70B6" w:rsidRPr="00DD70B6" w:rsidRDefault="00DD70B6" w:rsidP="00DD70B6">
      <w:pPr>
        <w:numPr>
          <w:ilvl w:val="0"/>
          <w:numId w:val="17"/>
        </w:numPr>
        <w:spacing w:after="0" w:line="276" w:lineRule="auto"/>
        <w:contextualSpacing/>
        <w:jc w:val="left"/>
        <w:rPr>
          <w:rFonts w:ascii="Times New Roman" w:hAnsi="Times New Roman"/>
          <w:spacing w:val="-3"/>
          <w:sz w:val="26"/>
          <w:szCs w:val="26"/>
          <w:lang w:val="en-GB" w:eastAsia="fr-FR"/>
        </w:rPr>
      </w:pPr>
      <w:r w:rsidRPr="00DD70B6">
        <w:rPr>
          <w:rFonts w:ascii="Times New Roman" w:hAnsi="Times New Roman"/>
          <w:spacing w:val="-3"/>
          <w:sz w:val="26"/>
          <w:szCs w:val="26"/>
          <w:lang w:val="en-GB" w:eastAsia="fr-FR"/>
        </w:rPr>
        <w:t xml:space="preserve">Olive growing, olive oil technology and technical cooperation: </w:t>
      </w:r>
    </w:p>
    <w:p w14:paraId="13909FD4" w14:textId="77777777" w:rsidR="00DD70B6" w:rsidRPr="00DD70B6" w:rsidRDefault="00DD70B6" w:rsidP="00DD70B6">
      <w:pPr>
        <w:numPr>
          <w:ilvl w:val="0"/>
          <w:numId w:val="18"/>
        </w:numPr>
        <w:spacing w:after="0" w:line="276" w:lineRule="auto"/>
        <w:ind w:hanging="306"/>
        <w:contextualSpacing/>
        <w:jc w:val="left"/>
        <w:rPr>
          <w:rFonts w:ascii="Times New Roman" w:hAnsi="Times New Roman"/>
          <w:spacing w:val="-3"/>
          <w:sz w:val="26"/>
          <w:szCs w:val="26"/>
          <w:lang w:val="en-GB" w:eastAsia="fr-FR"/>
        </w:rPr>
      </w:pPr>
      <w:r w:rsidRPr="00DD70B6">
        <w:rPr>
          <w:rFonts w:ascii="Times New Roman" w:hAnsi="Times New Roman"/>
          <w:spacing w:val="-3"/>
          <w:sz w:val="26"/>
          <w:szCs w:val="26"/>
          <w:lang w:val="en-GB" w:eastAsia="fr-FR"/>
        </w:rPr>
        <w:t xml:space="preserve">Identification, preservation and utilisation of the genetic resources of the olive tree </w:t>
      </w:r>
    </w:p>
    <w:p w14:paraId="2E504349" w14:textId="77777777" w:rsidR="00DD70B6" w:rsidRPr="00DD70B6" w:rsidRDefault="00DD70B6" w:rsidP="00DD70B6">
      <w:pPr>
        <w:numPr>
          <w:ilvl w:val="0"/>
          <w:numId w:val="18"/>
        </w:numPr>
        <w:spacing w:after="0" w:line="276" w:lineRule="auto"/>
        <w:ind w:hanging="306"/>
        <w:contextualSpacing/>
        <w:jc w:val="left"/>
        <w:rPr>
          <w:rFonts w:ascii="Times New Roman" w:hAnsi="Times New Roman"/>
          <w:spacing w:val="-3"/>
          <w:sz w:val="26"/>
          <w:szCs w:val="26"/>
          <w:lang w:val="en-GB" w:eastAsia="fr-FR"/>
        </w:rPr>
      </w:pPr>
      <w:r w:rsidRPr="00DD70B6">
        <w:rPr>
          <w:rFonts w:ascii="Times New Roman" w:hAnsi="Times New Roman"/>
          <w:spacing w:val="-3"/>
          <w:sz w:val="26"/>
          <w:szCs w:val="26"/>
          <w:lang w:val="en-GB" w:eastAsia="fr-FR"/>
        </w:rPr>
        <w:t xml:space="preserve">Interaction between olive growing and the environment </w:t>
      </w:r>
    </w:p>
    <w:p w14:paraId="583214FF" w14:textId="77777777" w:rsidR="00DD70B6" w:rsidRPr="00DD70B6" w:rsidRDefault="00DD70B6" w:rsidP="00DD70B6">
      <w:pPr>
        <w:numPr>
          <w:ilvl w:val="0"/>
          <w:numId w:val="18"/>
        </w:numPr>
        <w:spacing w:after="0" w:line="276" w:lineRule="auto"/>
        <w:ind w:hanging="306"/>
        <w:contextualSpacing/>
        <w:jc w:val="left"/>
        <w:rPr>
          <w:rFonts w:ascii="Times New Roman" w:hAnsi="Times New Roman"/>
          <w:spacing w:val="-3"/>
          <w:sz w:val="26"/>
          <w:szCs w:val="26"/>
          <w:lang w:val="en-GB" w:eastAsia="fr-FR"/>
        </w:rPr>
      </w:pPr>
      <w:r w:rsidRPr="00DD70B6">
        <w:rPr>
          <w:rFonts w:ascii="Times New Roman" w:hAnsi="Times New Roman"/>
          <w:spacing w:val="-3"/>
          <w:sz w:val="26"/>
          <w:szCs w:val="26"/>
          <w:lang w:val="en-GB" w:eastAsia="fr-FR"/>
        </w:rPr>
        <w:t>Olive growing and climate change</w:t>
      </w:r>
    </w:p>
    <w:p w14:paraId="145C4D6F" w14:textId="77777777" w:rsidR="00DD70B6" w:rsidRPr="00DD70B6" w:rsidRDefault="00DD70B6" w:rsidP="00DD70B6">
      <w:pPr>
        <w:numPr>
          <w:ilvl w:val="0"/>
          <w:numId w:val="17"/>
        </w:numPr>
        <w:spacing w:after="0" w:line="276" w:lineRule="auto"/>
        <w:contextualSpacing/>
        <w:jc w:val="left"/>
        <w:rPr>
          <w:rFonts w:ascii="Times New Roman" w:hAnsi="Times New Roman"/>
          <w:spacing w:val="-3"/>
          <w:sz w:val="26"/>
          <w:szCs w:val="26"/>
          <w:lang w:val="en-GB" w:eastAsia="fr-FR"/>
        </w:rPr>
      </w:pPr>
      <w:r w:rsidRPr="00DD70B6">
        <w:rPr>
          <w:rFonts w:ascii="Times New Roman" w:hAnsi="Times New Roman"/>
          <w:spacing w:val="-3"/>
          <w:sz w:val="26"/>
          <w:szCs w:val="26"/>
          <w:lang w:val="en-GB" w:eastAsia="fr-FR"/>
        </w:rPr>
        <w:t>The promotion of olive products, the dissemination of information and the olive economy:</w:t>
      </w:r>
    </w:p>
    <w:p w14:paraId="34136A26" w14:textId="77777777" w:rsidR="00DD70B6" w:rsidRPr="00DD70B6" w:rsidRDefault="00DD70B6" w:rsidP="00DD70B6">
      <w:pPr>
        <w:numPr>
          <w:ilvl w:val="0"/>
          <w:numId w:val="19"/>
        </w:numPr>
        <w:spacing w:after="0" w:line="276" w:lineRule="auto"/>
        <w:ind w:hanging="306"/>
        <w:contextualSpacing/>
        <w:jc w:val="left"/>
        <w:rPr>
          <w:rFonts w:ascii="Times New Roman" w:hAnsi="Times New Roman"/>
          <w:spacing w:val="-3"/>
          <w:sz w:val="26"/>
          <w:szCs w:val="26"/>
          <w:lang w:val="en-GB" w:eastAsia="fr-FR"/>
        </w:rPr>
      </w:pPr>
      <w:r w:rsidRPr="00DD70B6">
        <w:rPr>
          <w:rFonts w:ascii="Times New Roman" w:hAnsi="Times New Roman"/>
          <w:spacing w:val="-3"/>
          <w:sz w:val="26"/>
          <w:szCs w:val="26"/>
          <w:lang w:val="en-GB" w:eastAsia="fr-FR"/>
        </w:rPr>
        <w:t>Analysis of international trade in olive oil</w:t>
      </w:r>
    </w:p>
    <w:p w14:paraId="67DC10F0" w14:textId="77777777" w:rsidR="00DD70B6" w:rsidRPr="00DD70B6" w:rsidRDefault="00DD70B6" w:rsidP="00DD70B6">
      <w:pPr>
        <w:numPr>
          <w:ilvl w:val="0"/>
          <w:numId w:val="19"/>
        </w:numPr>
        <w:spacing w:after="0" w:line="276" w:lineRule="auto"/>
        <w:ind w:hanging="306"/>
        <w:contextualSpacing/>
        <w:jc w:val="left"/>
        <w:rPr>
          <w:rFonts w:ascii="Times New Roman" w:hAnsi="Times New Roman"/>
          <w:spacing w:val="-3"/>
          <w:sz w:val="26"/>
          <w:szCs w:val="26"/>
          <w:lang w:val="en-GB" w:eastAsia="fr-FR"/>
        </w:rPr>
      </w:pPr>
      <w:r w:rsidRPr="00DD70B6">
        <w:rPr>
          <w:rFonts w:ascii="Times New Roman" w:hAnsi="Times New Roman"/>
          <w:spacing w:val="-3"/>
          <w:sz w:val="26"/>
          <w:szCs w:val="26"/>
          <w:lang w:val="en-GB" w:eastAsia="fr-FR"/>
        </w:rPr>
        <w:t xml:space="preserve">Economic study on olive oil and table olives </w:t>
      </w:r>
    </w:p>
    <w:p w14:paraId="0082BEED" w14:textId="77777777" w:rsidR="00DD70B6" w:rsidRPr="00DD70B6" w:rsidRDefault="00DD70B6" w:rsidP="00DD70B6">
      <w:pPr>
        <w:numPr>
          <w:ilvl w:val="0"/>
          <w:numId w:val="19"/>
        </w:numPr>
        <w:spacing w:after="0" w:line="276" w:lineRule="auto"/>
        <w:ind w:hanging="306"/>
        <w:contextualSpacing/>
        <w:jc w:val="left"/>
        <w:rPr>
          <w:rFonts w:ascii="Times New Roman" w:hAnsi="Times New Roman"/>
          <w:spacing w:val="-3"/>
          <w:sz w:val="26"/>
          <w:szCs w:val="26"/>
          <w:lang w:val="en-GB" w:eastAsia="fr-FR"/>
        </w:rPr>
      </w:pPr>
      <w:r w:rsidRPr="00DD70B6">
        <w:rPr>
          <w:rFonts w:ascii="Times New Roman" w:hAnsi="Times New Roman"/>
          <w:spacing w:val="-3"/>
          <w:sz w:val="26"/>
          <w:szCs w:val="26"/>
          <w:lang w:val="en-GB" w:eastAsia="fr-FR"/>
        </w:rPr>
        <w:t>Analysis of indicators for monitoring olive product markets</w:t>
      </w:r>
    </w:p>
    <w:p w14:paraId="32E3479D"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p>
    <w:p w14:paraId="11C827F3"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r w:rsidRPr="00DD70B6">
        <w:rPr>
          <w:rFonts w:ascii="Times New Roman" w:eastAsia="Times New Roman" w:hAnsi="Times New Roman"/>
          <w:sz w:val="26"/>
          <w:szCs w:val="26"/>
          <w:lang w:val="en-GB"/>
        </w:rPr>
        <w:t>Priority will be given to candidates who conduct research on the olive sector and/or leaders of projects related to the objectives of the International Agreement on Olive Oil and Table Olives 2015.</w:t>
      </w:r>
    </w:p>
    <w:p w14:paraId="46B144EF"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p>
    <w:p w14:paraId="19AE4C62"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r w:rsidRPr="00DD70B6">
        <w:rPr>
          <w:rFonts w:ascii="Times New Roman" w:eastAsia="Times New Roman" w:hAnsi="Times New Roman"/>
          <w:sz w:val="26"/>
          <w:szCs w:val="26"/>
          <w:lang w:val="en-GB"/>
        </w:rPr>
        <w:t xml:space="preserve">Applicants must have been accepted for a PhD in a university with a department dedicated to olive cultivation or olive oil technology or offering olive studies and/or specific </w:t>
      </w:r>
      <w:r w:rsidRPr="00DD70B6">
        <w:rPr>
          <w:rFonts w:ascii="Times New Roman" w:eastAsia="Times New Roman" w:hAnsi="Times New Roman"/>
          <w:sz w:val="26"/>
          <w:szCs w:val="26"/>
          <w:lang w:val="en-GB"/>
        </w:rPr>
        <w:lastRenderedPageBreak/>
        <w:t xml:space="preserve">studies on the olive sector. </w:t>
      </w:r>
    </w:p>
    <w:p w14:paraId="4EB510FC"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p>
    <w:p w14:paraId="13597508"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r w:rsidRPr="00DD70B6">
        <w:rPr>
          <w:rFonts w:ascii="Times New Roman" w:eastAsia="Times New Roman" w:hAnsi="Times New Roman"/>
          <w:sz w:val="26"/>
          <w:szCs w:val="26"/>
          <w:lang w:val="en-GB"/>
        </w:rPr>
        <w:t>Research conducted in collaboration with various institutions, including those based in the applicant's country of origin, is strongly encouraged.</w:t>
      </w:r>
    </w:p>
    <w:p w14:paraId="69EB7371"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p>
    <w:p w14:paraId="08B8B775"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r w:rsidRPr="00DD70B6">
        <w:rPr>
          <w:rFonts w:ascii="Times New Roman" w:eastAsia="Times New Roman" w:hAnsi="Times New Roman"/>
          <w:sz w:val="26"/>
          <w:szCs w:val="26"/>
          <w:lang w:val="en-GB"/>
        </w:rPr>
        <w:t>As mentioned above, the thesis must entail research on subjects related to the olive sector and the thesis supervisor must be a specialist in the olive sector.</w:t>
      </w:r>
    </w:p>
    <w:p w14:paraId="3162AB38"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p>
    <w:p w14:paraId="314F4129"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r w:rsidRPr="00DD70B6">
        <w:rPr>
          <w:rFonts w:ascii="Times New Roman" w:eastAsia="Times New Roman" w:hAnsi="Times New Roman"/>
          <w:sz w:val="26"/>
          <w:szCs w:val="26"/>
          <w:lang w:val="en-GB"/>
        </w:rPr>
        <w:t xml:space="preserve">Applicants must hold a degree preferably in one of the following fields: chemistry, chemical engineering, food science and technology, biology, agronomy or olive studies, economics or equivalent, and have a Master's degree with honours, preferably in the field of olive cultivation. </w:t>
      </w:r>
    </w:p>
    <w:p w14:paraId="4883961D"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p>
    <w:p w14:paraId="7B22B6AA"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r w:rsidRPr="00DD70B6">
        <w:rPr>
          <w:rFonts w:ascii="Times New Roman" w:eastAsia="Times New Roman" w:hAnsi="Times New Roman"/>
          <w:sz w:val="26"/>
          <w:szCs w:val="26"/>
          <w:lang w:val="en-GB"/>
        </w:rPr>
        <w:t>Priority will be given to candidates under 40 years of age.</w:t>
      </w:r>
    </w:p>
    <w:p w14:paraId="7DC699AE" w14:textId="77777777" w:rsidR="00DD70B6" w:rsidRPr="00DD70B6" w:rsidRDefault="00DD70B6" w:rsidP="00DD70B6">
      <w:pPr>
        <w:widowControl w:val="0"/>
        <w:spacing w:after="0"/>
        <w:ind w:firstLine="708"/>
        <w:rPr>
          <w:rFonts w:ascii="Times New Roman" w:eastAsia="Times New Roman" w:hAnsi="Times New Roman"/>
          <w:sz w:val="26"/>
          <w:szCs w:val="26"/>
          <w:lang w:val="en-GB"/>
        </w:rPr>
      </w:pPr>
    </w:p>
    <w:p w14:paraId="4702A737" w14:textId="77777777" w:rsidR="00DD70B6" w:rsidRPr="00DD70B6" w:rsidRDefault="00DD70B6" w:rsidP="00DD70B6">
      <w:pPr>
        <w:widowControl w:val="0"/>
        <w:spacing w:after="0"/>
        <w:ind w:firstLine="708"/>
        <w:rPr>
          <w:rFonts w:ascii="Times New Roman" w:eastAsia="Times New Roman" w:hAnsi="Times New Roman"/>
          <w:sz w:val="26"/>
          <w:szCs w:val="26"/>
          <w:lang w:val="en-GB"/>
        </w:rPr>
      </w:pPr>
      <w:r w:rsidRPr="00DD70B6">
        <w:rPr>
          <w:rFonts w:ascii="Times New Roman" w:eastAsia="Times New Roman" w:hAnsi="Times New Roman"/>
          <w:sz w:val="26"/>
          <w:szCs w:val="26"/>
          <w:lang w:val="en-GB"/>
        </w:rPr>
        <w:t xml:space="preserve">Candidates must also have a good knowledge of English, since candidates will be required to write scientific articles in English over the course of their studies. The minimum level required is B1, which must be supported by a certificate. </w:t>
      </w:r>
    </w:p>
    <w:p w14:paraId="4BD5BE53" w14:textId="77777777" w:rsidR="00DD70B6" w:rsidRPr="00DD70B6" w:rsidRDefault="00DD70B6" w:rsidP="00DD70B6">
      <w:pPr>
        <w:widowControl w:val="0"/>
        <w:kinsoku w:val="0"/>
        <w:overflowPunct w:val="0"/>
        <w:spacing w:after="0" w:line="276" w:lineRule="auto"/>
        <w:ind w:right="108" w:firstLine="0"/>
        <w:rPr>
          <w:rFonts w:ascii="Times New Roman" w:eastAsiaTheme="minorHAnsi" w:hAnsi="Times New Roman"/>
          <w:b/>
          <w:sz w:val="26"/>
          <w:szCs w:val="26"/>
          <w:lang w:val="en-GB"/>
        </w:rPr>
      </w:pPr>
    </w:p>
    <w:p w14:paraId="61F34BB8"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r w:rsidRPr="00DD70B6">
        <w:rPr>
          <w:rFonts w:ascii="Times New Roman" w:eastAsia="Times New Roman" w:hAnsi="Times New Roman"/>
          <w:sz w:val="26"/>
          <w:szCs w:val="26"/>
          <w:lang w:val="en-GB"/>
        </w:rPr>
        <w:t>The IOC will cover the students' registration fees and will pay a monthly stipend (board and lodging) adjusted to the cost of living in the country concerned. The IOC will also pay travel expenses, if any, at the beginning and end of the PhD.</w:t>
      </w:r>
    </w:p>
    <w:p w14:paraId="4DACBC51"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p>
    <w:p w14:paraId="76C14D88" w14:textId="03490085" w:rsidR="00DD70B6" w:rsidRPr="00DD70B6" w:rsidRDefault="00DD70B6" w:rsidP="00DD70B6">
      <w:pPr>
        <w:widowControl w:val="0"/>
        <w:spacing w:after="0"/>
        <w:ind w:firstLine="720"/>
        <w:rPr>
          <w:rFonts w:ascii="Times New Roman" w:eastAsia="Times New Roman" w:hAnsi="Times New Roman"/>
          <w:sz w:val="26"/>
          <w:szCs w:val="26"/>
          <w:lang w:val="en-GB"/>
        </w:rPr>
      </w:pPr>
      <w:r w:rsidRPr="00DD70B6">
        <w:rPr>
          <w:rFonts w:ascii="Times New Roman" w:eastAsia="Times New Roman" w:hAnsi="Times New Roman"/>
          <w:sz w:val="26"/>
          <w:szCs w:val="26"/>
          <w:lang w:val="en-GB"/>
        </w:rPr>
        <w:t xml:space="preserve">The deadline for </w:t>
      </w:r>
      <w:r>
        <w:rPr>
          <w:rFonts w:ascii="Times New Roman" w:eastAsia="Times New Roman" w:hAnsi="Times New Roman"/>
          <w:sz w:val="26"/>
          <w:szCs w:val="26"/>
          <w:lang w:val="en-GB"/>
        </w:rPr>
        <w:t>applica</w:t>
      </w:r>
      <w:r w:rsidRPr="00DD70B6">
        <w:rPr>
          <w:rFonts w:ascii="Times New Roman" w:eastAsia="Times New Roman" w:hAnsi="Times New Roman"/>
          <w:sz w:val="26"/>
          <w:szCs w:val="26"/>
          <w:lang w:val="en-GB"/>
        </w:rPr>
        <w:t xml:space="preserve">tions to reach the Executive Secretariat is </w:t>
      </w:r>
      <w:r w:rsidRPr="00DD70B6">
        <w:rPr>
          <w:rFonts w:ascii="Times New Roman" w:eastAsia="Times New Roman" w:hAnsi="Times New Roman"/>
          <w:b/>
          <w:sz w:val="26"/>
          <w:szCs w:val="26"/>
          <w:u w:val="single"/>
          <w:lang w:val="en-GB"/>
        </w:rPr>
        <w:t>2 September 2020</w:t>
      </w:r>
      <w:r w:rsidRPr="00DD70B6">
        <w:rPr>
          <w:rFonts w:ascii="Times New Roman" w:eastAsia="Times New Roman" w:hAnsi="Times New Roman"/>
          <w:sz w:val="26"/>
          <w:szCs w:val="26"/>
          <w:lang w:val="en-GB"/>
        </w:rPr>
        <w:t xml:space="preserve">. Applications should be sent to </w:t>
      </w:r>
      <w:hyperlink r:id="rId9" w:history="1">
        <w:r w:rsidRPr="00DD70B6">
          <w:rPr>
            <w:rFonts w:ascii="Times New Roman" w:eastAsia="Times New Roman" w:hAnsi="Times New Roman"/>
            <w:color w:val="0000FF"/>
            <w:sz w:val="26"/>
            <w:szCs w:val="26"/>
            <w:u w:val="single"/>
            <w:lang w:val="en-GB"/>
          </w:rPr>
          <w:t>iooc@internationaloliveoil.org</w:t>
        </w:r>
      </w:hyperlink>
      <w:r w:rsidRPr="00DD70B6">
        <w:rPr>
          <w:rFonts w:ascii="Times New Roman" w:eastAsia="Times New Roman" w:hAnsi="Times New Roman"/>
          <w:sz w:val="26"/>
          <w:szCs w:val="26"/>
          <w:lang w:val="en-GB"/>
        </w:rPr>
        <w:t>.</w:t>
      </w:r>
    </w:p>
    <w:p w14:paraId="70C86000" w14:textId="77777777" w:rsidR="00DD70B6" w:rsidRPr="00DD70B6" w:rsidRDefault="00DD70B6" w:rsidP="00DD70B6">
      <w:pPr>
        <w:widowControl w:val="0"/>
        <w:spacing w:after="0"/>
        <w:ind w:firstLine="720"/>
        <w:rPr>
          <w:rFonts w:ascii="Times New Roman" w:eastAsia="Times New Roman" w:hAnsi="Times New Roman"/>
          <w:sz w:val="26"/>
          <w:szCs w:val="26"/>
          <w:lang w:val="en-GB"/>
        </w:rPr>
      </w:pPr>
    </w:p>
    <w:p w14:paraId="5217DB1B" w14:textId="3BDA5FAC" w:rsidR="00DD70B6" w:rsidRPr="00DD70B6" w:rsidRDefault="00DD70B6" w:rsidP="00DD70B6">
      <w:pPr>
        <w:widowControl w:val="0"/>
        <w:spacing w:after="0"/>
        <w:ind w:firstLine="708"/>
        <w:rPr>
          <w:rFonts w:ascii="Times New Roman" w:eastAsia="Times New Roman" w:hAnsi="Times New Roman"/>
          <w:bCs/>
          <w:sz w:val="26"/>
          <w:szCs w:val="26"/>
          <w:lang w:val="en-GB"/>
        </w:rPr>
      </w:pPr>
      <w:r w:rsidRPr="00DD70B6">
        <w:rPr>
          <w:rFonts w:ascii="Times New Roman" w:eastAsia="Times New Roman" w:hAnsi="Times New Roman"/>
          <w:sz w:val="26"/>
          <w:szCs w:val="26"/>
          <w:lang w:val="en-GB"/>
        </w:rPr>
        <w:t xml:space="preserve">Applications must be accompanied by the duly completed </w:t>
      </w:r>
      <w:r>
        <w:rPr>
          <w:rFonts w:ascii="Times New Roman" w:eastAsia="Times New Roman" w:hAnsi="Times New Roman"/>
          <w:sz w:val="26"/>
          <w:szCs w:val="26"/>
          <w:lang w:val="en-GB"/>
        </w:rPr>
        <w:t xml:space="preserve">university </w:t>
      </w:r>
      <w:r w:rsidRPr="00DD70B6">
        <w:rPr>
          <w:rFonts w:ascii="Times New Roman" w:eastAsia="Times New Roman" w:hAnsi="Times New Roman"/>
          <w:sz w:val="26"/>
          <w:szCs w:val="26"/>
          <w:lang w:val="en-GB"/>
        </w:rPr>
        <w:t>PhD pre-registration form completed in one of the two working languages of the IOC (English or French), an official document giving details of the PhD programme (bibliography, objectives, research plan and method) and a CV with</w:t>
      </w:r>
      <w:r w:rsidRPr="00DD70B6">
        <w:rPr>
          <w:rFonts w:ascii="Times New Roman" w:eastAsia="Times New Roman" w:hAnsi="Times New Roman"/>
          <w:bCs/>
          <w:sz w:val="26"/>
          <w:szCs w:val="26"/>
          <w:lang w:val="en-GB"/>
        </w:rPr>
        <w:t xml:space="preserve"> at least the following information:</w:t>
      </w:r>
    </w:p>
    <w:p w14:paraId="783D856E" w14:textId="77777777" w:rsidR="00DD70B6" w:rsidRPr="00DD70B6" w:rsidRDefault="00DD70B6" w:rsidP="00DD70B6">
      <w:pPr>
        <w:widowControl w:val="0"/>
        <w:spacing w:after="0"/>
        <w:ind w:firstLine="708"/>
        <w:rPr>
          <w:rFonts w:ascii="Times New Roman" w:eastAsia="Times New Roman" w:hAnsi="Times New Roman"/>
          <w:bCs/>
          <w:sz w:val="26"/>
          <w:szCs w:val="26"/>
          <w:lang w:val="en-GB"/>
        </w:rPr>
      </w:pPr>
    </w:p>
    <w:p w14:paraId="6B34B901" w14:textId="77777777" w:rsidR="00DD70B6" w:rsidRPr="00DD70B6" w:rsidRDefault="00DD70B6" w:rsidP="00DD70B6">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en-GB"/>
        </w:rPr>
      </w:pPr>
      <w:r w:rsidRPr="00DD70B6">
        <w:rPr>
          <w:rFonts w:ascii="Times New Roman" w:eastAsiaTheme="minorHAnsi" w:hAnsi="Times New Roman"/>
          <w:sz w:val="26"/>
          <w:szCs w:val="26"/>
          <w:lang w:val="en-GB"/>
        </w:rPr>
        <w:t>Full name (first and last name)</w:t>
      </w:r>
    </w:p>
    <w:p w14:paraId="7D8E84FF" w14:textId="77777777" w:rsidR="00DD70B6" w:rsidRPr="00DD70B6" w:rsidRDefault="00DD70B6" w:rsidP="00DD70B6">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en-GB"/>
        </w:rPr>
      </w:pPr>
      <w:r w:rsidRPr="00DD70B6">
        <w:rPr>
          <w:rFonts w:ascii="Times New Roman" w:eastAsiaTheme="minorHAnsi" w:hAnsi="Times New Roman"/>
          <w:sz w:val="26"/>
          <w:szCs w:val="26"/>
          <w:lang w:val="en-GB"/>
        </w:rPr>
        <w:t>Full address including city, postcode and country of residence</w:t>
      </w:r>
    </w:p>
    <w:p w14:paraId="5F911D47" w14:textId="77777777" w:rsidR="00DD70B6" w:rsidRPr="00DD70B6" w:rsidRDefault="00DD70B6" w:rsidP="00DD70B6">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en-GB"/>
        </w:rPr>
      </w:pPr>
      <w:r w:rsidRPr="00DD70B6">
        <w:rPr>
          <w:rFonts w:ascii="Times New Roman" w:eastAsiaTheme="minorHAnsi" w:hAnsi="Times New Roman"/>
          <w:sz w:val="26"/>
          <w:szCs w:val="26"/>
          <w:lang w:val="en-GB"/>
        </w:rPr>
        <w:t>Telephone number (preferably mobile and landline)</w:t>
      </w:r>
    </w:p>
    <w:p w14:paraId="5D1D0355" w14:textId="77777777" w:rsidR="00DD70B6" w:rsidRPr="00DD70B6" w:rsidRDefault="00DD70B6" w:rsidP="00DD70B6">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en-GB"/>
        </w:rPr>
      </w:pPr>
      <w:r w:rsidRPr="00DD70B6">
        <w:rPr>
          <w:rFonts w:ascii="Times New Roman" w:eastAsiaTheme="minorHAnsi" w:hAnsi="Times New Roman"/>
          <w:sz w:val="26"/>
          <w:szCs w:val="26"/>
          <w:lang w:val="en-GB"/>
        </w:rPr>
        <w:t>Email (personal and professional)</w:t>
      </w:r>
    </w:p>
    <w:p w14:paraId="3D15CC37" w14:textId="77777777" w:rsidR="00DD70B6" w:rsidRPr="00DD70B6" w:rsidRDefault="00DD70B6" w:rsidP="00DD70B6">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en-GB"/>
        </w:rPr>
      </w:pPr>
      <w:r w:rsidRPr="00DD70B6">
        <w:rPr>
          <w:rFonts w:ascii="Times New Roman" w:eastAsiaTheme="minorHAnsi" w:hAnsi="Times New Roman"/>
          <w:sz w:val="26"/>
          <w:szCs w:val="26"/>
          <w:lang w:val="en-GB"/>
        </w:rPr>
        <w:t>Tax identification number and passport number</w:t>
      </w:r>
    </w:p>
    <w:p w14:paraId="084828E2" w14:textId="77777777" w:rsidR="00DD70B6" w:rsidRPr="00DD70B6" w:rsidRDefault="00DD70B6" w:rsidP="00DD70B6">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en-GB"/>
        </w:rPr>
      </w:pPr>
      <w:r w:rsidRPr="00DD70B6">
        <w:rPr>
          <w:rFonts w:ascii="Times New Roman" w:eastAsiaTheme="minorHAnsi" w:hAnsi="Times New Roman"/>
          <w:sz w:val="26"/>
          <w:szCs w:val="26"/>
          <w:lang w:val="en-GB"/>
        </w:rPr>
        <w:t>Date of birth</w:t>
      </w:r>
    </w:p>
    <w:p w14:paraId="535523D7" w14:textId="77777777" w:rsidR="00DD70B6" w:rsidRPr="00DD70B6" w:rsidRDefault="00DD70B6" w:rsidP="00DD70B6">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en-GB"/>
        </w:rPr>
      </w:pPr>
      <w:r w:rsidRPr="00DD70B6">
        <w:rPr>
          <w:rFonts w:ascii="Times New Roman" w:eastAsiaTheme="minorHAnsi" w:hAnsi="Times New Roman"/>
          <w:sz w:val="26"/>
          <w:szCs w:val="26"/>
          <w:lang w:val="en-GB"/>
        </w:rPr>
        <w:t>Nationality</w:t>
      </w:r>
    </w:p>
    <w:p w14:paraId="044CE2B9" w14:textId="77777777" w:rsidR="00DD70B6" w:rsidRPr="00DD70B6" w:rsidRDefault="00DD70B6" w:rsidP="00DD70B6">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en-GB"/>
        </w:rPr>
      </w:pPr>
      <w:r w:rsidRPr="00DD70B6">
        <w:rPr>
          <w:rFonts w:ascii="Times New Roman" w:eastAsiaTheme="minorHAnsi" w:hAnsi="Times New Roman"/>
          <w:sz w:val="26"/>
          <w:szCs w:val="26"/>
          <w:lang w:val="en-GB"/>
        </w:rPr>
        <w:t>Area of specialty</w:t>
      </w:r>
    </w:p>
    <w:p w14:paraId="14A2911A" w14:textId="77777777" w:rsidR="00DD70B6" w:rsidRPr="00DD70B6" w:rsidRDefault="00DD70B6" w:rsidP="00DD70B6">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en-GB"/>
        </w:rPr>
      </w:pPr>
      <w:r w:rsidRPr="00DD70B6">
        <w:rPr>
          <w:rFonts w:ascii="Times New Roman" w:eastAsiaTheme="minorHAnsi" w:hAnsi="Times New Roman"/>
          <w:sz w:val="26"/>
          <w:szCs w:val="26"/>
          <w:lang w:val="en-GB"/>
        </w:rPr>
        <w:t>Current post: research centre: company/institution, position, responsibilities, etc.</w:t>
      </w:r>
    </w:p>
    <w:p w14:paraId="3BA54745" w14:textId="77777777" w:rsidR="00DD70B6" w:rsidRPr="00DD70B6" w:rsidRDefault="00DD70B6" w:rsidP="00DD70B6">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en-GB"/>
        </w:rPr>
      </w:pPr>
      <w:r w:rsidRPr="00DD70B6">
        <w:rPr>
          <w:rFonts w:ascii="Times New Roman" w:eastAsiaTheme="minorHAnsi" w:hAnsi="Times New Roman"/>
          <w:sz w:val="26"/>
          <w:szCs w:val="26"/>
          <w:lang w:val="en-GB"/>
        </w:rPr>
        <w:t>Previous post: research experience: company/institution, positions, responsibilities, etc.</w:t>
      </w:r>
    </w:p>
    <w:p w14:paraId="4EABFE14" w14:textId="77777777" w:rsidR="00DD70B6" w:rsidRPr="00DD70B6" w:rsidRDefault="00DD70B6" w:rsidP="00DD70B6">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en-GB"/>
        </w:rPr>
      </w:pPr>
      <w:r w:rsidRPr="00DD70B6">
        <w:rPr>
          <w:rFonts w:ascii="Times New Roman" w:eastAsiaTheme="minorHAnsi" w:hAnsi="Times New Roman"/>
          <w:sz w:val="26"/>
          <w:szCs w:val="26"/>
          <w:lang w:val="en-GB"/>
        </w:rPr>
        <w:lastRenderedPageBreak/>
        <w:t>Qualifications: diploma/training, university/institute, date, etc.</w:t>
      </w:r>
    </w:p>
    <w:p w14:paraId="373F2134" w14:textId="77777777" w:rsidR="00DD70B6" w:rsidRPr="00DD70B6" w:rsidRDefault="00DD70B6" w:rsidP="00DD70B6">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en-GB"/>
        </w:rPr>
      </w:pPr>
      <w:r w:rsidRPr="00DD70B6">
        <w:rPr>
          <w:rFonts w:ascii="Times New Roman" w:eastAsiaTheme="minorHAnsi" w:hAnsi="Times New Roman"/>
          <w:sz w:val="26"/>
          <w:szCs w:val="26"/>
          <w:lang w:val="en-GB"/>
        </w:rPr>
        <w:t>Language skills</w:t>
      </w:r>
    </w:p>
    <w:p w14:paraId="1C337D04" w14:textId="77777777" w:rsidR="00DD70B6" w:rsidRPr="00DD70B6" w:rsidRDefault="00DD70B6" w:rsidP="00DD70B6">
      <w:pPr>
        <w:widowControl w:val="0"/>
        <w:kinsoku w:val="0"/>
        <w:overflowPunct w:val="0"/>
        <w:spacing w:after="0" w:line="276" w:lineRule="auto"/>
        <w:ind w:firstLine="0"/>
        <w:rPr>
          <w:rFonts w:ascii="Times New Roman" w:eastAsiaTheme="minorHAnsi" w:hAnsi="Times New Roman"/>
          <w:b/>
          <w:sz w:val="26"/>
          <w:szCs w:val="26"/>
          <w:lang w:val="en-GB"/>
        </w:rPr>
      </w:pPr>
    </w:p>
    <w:p w14:paraId="7E4FB4CD" w14:textId="77777777" w:rsidR="00DD70B6" w:rsidRPr="00DD70B6" w:rsidRDefault="00DD70B6" w:rsidP="00DD70B6">
      <w:pPr>
        <w:widowControl w:val="0"/>
        <w:spacing w:after="0"/>
        <w:ind w:firstLine="708"/>
        <w:rPr>
          <w:rFonts w:ascii="Times New Roman" w:eastAsiaTheme="minorHAnsi" w:hAnsi="Times New Roman"/>
          <w:sz w:val="26"/>
          <w:szCs w:val="26"/>
          <w:lang w:val="en-GB"/>
        </w:rPr>
      </w:pPr>
      <w:r w:rsidRPr="00DD70B6">
        <w:rPr>
          <w:rFonts w:ascii="Times New Roman" w:eastAsia="Times New Roman" w:hAnsi="Times New Roman"/>
          <w:sz w:val="26"/>
          <w:szCs w:val="26"/>
          <w:lang w:val="en-GB"/>
        </w:rPr>
        <w:t xml:space="preserve">Candidates must enclose a photocopy of their passport and </w:t>
      </w:r>
      <w:r w:rsidRPr="00DD70B6">
        <w:rPr>
          <w:rFonts w:ascii="Times New Roman" w:eastAsiaTheme="minorHAnsi" w:hAnsi="Times New Roman"/>
          <w:sz w:val="26"/>
          <w:szCs w:val="26"/>
          <w:lang w:val="en-GB"/>
        </w:rPr>
        <w:t>proof of diplomas and Master's qualifications.</w:t>
      </w:r>
    </w:p>
    <w:p w14:paraId="52D81F12" w14:textId="77777777" w:rsidR="00DD70B6" w:rsidRPr="00DD70B6" w:rsidRDefault="00DD70B6" w:rsidP="00DD70B6">
      <w:pPr>
        <w:widowControl w:val="0"/>
        <w:spacing w:after="0"/>
        <w:ind w:firstLine="708"/>
        <w:rPr>
          <w:rFonts w:ascii="Times New Roman" w:eastAsia="Times New Roman" w:hAnsi="Times New Roman"/>
          <w:sz w:val="26"/>
          <w:szCs w:val="26"/>
          <w:lang w:val="en-GB"/>
        </w:rPr>
      </w:pPr>
    </w:p>
    <w:p w14:paraId="482CE675" w14:textId="77777777" w:rsidR="00DD70B6" w:rsidRPr="00DD70B6" w:rsidRDefault="00DD70B6" w:rsidP="00DD70B6">
      <w:pPr>
        <w:widowControl w:val="0"/>
        <w:kinsoku w:val="0"/>
        <w:overflowPunct w:val="0"/>
        <w:spacing w:after="0" w:line="276" w:lineRule="auto"/>
        <w:ind w:firstLine="567"/>
        <w:rPr>
          <w:rFonts w:ascii="Times New Roman" w:eastAsiaTheme="minorHAnsi" w:hAnsi="Times New Roman"/>
          <w:bCs/>
          <w:snapToGrid w:val="0"/>
          <w:sz w:val="26"/>
          <w:szCs w:val="26"/>
          <w:lang w:val="en-GB"/>
        </w:rPr>
      </w:pPr>
      <w:r w:rsidRPr="00DD70B6">
        <w:rPr>
          <w:rFonts w:ascii="Times New Roman" w:eastAsiaTheme="minorHAnsi" w:hAnsi="Times New Roman"/>
          <w:bCs/>
          <w:snapToGrid w:val="0"/>
          <w:sz w:val="26"/>
          <w:szCs w:val="26"/>
          <w:lang w:val="en-GB"/>
        </w:rPr>
        <w:t xml:space="preserve">Participants must devote themselves exclusively to the </w:t>
      </w:r>
      <w:r w:rsidRPr="00DD70B6">
        <w:rPr>
          <w:rFonts w:ascii="Times New Roman" w:eastAsiaTheme="minorHAnsi" w:hAnsi="Times New Roman"/>
          <w:bCs/>
          <w:sz w:val="26"/>
          <w:szCs w:val="26"/>
          <w:lang w:val="en-GB"/>
        </w:rPr>
        <w:t>PhD and may not engage in any</w:t>
      </w:r>
      <w:r w:rsidRPr="00DD70B6">
        <w:rPr>
          <w:rFonts w:ascii="Times New Roman" w:eastAsiaTheme="minorHAnsi" w:hAnsi="Times New Roman"/>
          <w:bCs/>
          <w:snapToGrid w:val="0"/>
          <w:sz w:val="26"/>
          <w:szCs w:val="26"/>
          <w:lang w:val="en-GB"/>
        </w:rPr>
        <w:t xml:space="preserve"> other professional activity during the period of study.</w:t>
      </w:r>
    </w:p>
    <w:p w14:paraId="7D91E613" w14:textId="77777777" w:rsidR="00DD70B6" w:rsidRPr="00DD70B6" w:rsidRDefault="00DD70B6" w:rsidP="00DD70B6">
      <w:pPr>
        <w:widowControl w:val="0"/>
        <w:kinsoku w:val="0"/>
        <w:overflowPunct w:val="0"/>
        <w:spacing w:after="0" w:line="276" w:lineRule="auto"/>
        <w:ind w:firstLine="0"/>
        <w:rPr>
          <w:rFonts w:ascii="Times New Roman" w:eastAsiaTheme="minorHAnsi" w:hAnsi="Times New Roman"/>
          <w:b/>
          <w:sz w:val="26"/>
          <w:szCs w:val="26"/>
          <w:lang w:val="en-GB"/>
        </w:rPr>
      </w:pPr>
    </w:p>
    <w:p w14:paraId="6134635B" w14:textId="77777777" w:rsidR="00DD70B6" w:rsidRPr="00DD70B6" w:rsidRDefault="00DD70B6" w:rsidP="00DD70B6">
      <w:pPr>
        <w:widowControl w:val="0"/>
        <w:kinsoku w:val="0"/>
        <w:overflowPunct w:val="0"/>
        <w:spacing w:after="0" w:line="276" w:lineRule="auto"/>
        <w:ind w:firstLine="594"/>
        <w:rPr>
          <w:rFonts w:ascii="Times New Roman" w:eastAsiaTheme="minorHAnsi" w:hAnsi="Times New Roman"/>
          <w:bCs/>
          <w:snapToGrid w:val="0"/>
          <w:sz w:val="26"/>
          <w:szCs w:val="26"/>
          <w:lang w:val="en-GB"/>
        </w:rPr>
      </w:pPr>
      <w:r w:rsidRPr="00DD70B6">
        <w:rPr>
          <w:rFonts w:ascii="Times New Roman" w:eastAsiaTheme="minorHAnsi" w:hAnsi="Times New Roman"/>
          <w:bCs/>
          <w:sz w:val="26"/>
          <w:szCs w:val="26"/>
          <w:lang w:val="en-GB"/>
        </w:rPr>
        <w:t xml:space="preserve">The </w:t>
      </w:r>
      <w:r w:rsidRPr="00DD70B6">
        <w:rPr>
          <w:rFonts w:ascii="Times New Roman" w:eastAsiaTheme="minorHAnsi" w:hAnsi="Times New Roman"/>
          <w:sz w:val="26"/>
          <w:szCs w:val="26"/>
          <w:lang w:val="en-GB"/>
        </w:rPr>
        <w:t xml:space="preserve">Executive Secretariat may request additional information on candidates. </w:t>
      </w:r>
    </w:p>
    <w:p w14:paraId="31D48F06" w14:textId="77777777" w:rsidR="00DD70B6" w:rsidRPr="00DD70B6" w:rsidRDefault="00DD70B6" w:rsidP="00DD70B6">
      <w:pPr>
        <w:widowControl w:val="0"/>
        <w:kinsoku w:val="0"/>
        <w:overflowPunct w:val="0"/>
        <w:spacing w:after="0" w:line="276" w:lineRule="auto"/>
        <w:ind w:firstLine="0"/>
        <w:rPr>
          <w:rFonts w:ascii="Times New Roman" w:eastAsiaTheme="minorHAnsi" w:hAnsi="Times New Roman"/>
          <w:b/>
          <w:sz w:val="26"/>
          <w:szCs w:val="26"/>
          <w:lang w:val="en-GB"/>
        </w:rPr>
      </w:pPr>
    </w:p>
    <w:p w14:paraId="427FA169" w14:textId="77777777" w:rsidR="00DD70B6" w:rsidRPr="00DD70B6" w:rsidRDefault="00DD70B6" w:rsidP="00DD70B6">
      <w:pPr>
        <w:widowControl w:val="0"/>
        <w:kinsoku w:val="0"/>
        <w:overflowPunct w:val="0"/>
        <w:spacing w:after="0" w:line="276" w:lineRule="auto"/>
        <w:ind w:firstLine="594"/>
        <w:rPr>
          <w:rFonts w:ascii="Times New Roman" w:eastAsiaTheme="minorHAnsi" w:hAnsi="Times New Roman"/>
          <w:bCs/>
          <w:snapToGrid w:val="0"/>
          <w:sz w:val="26"/>
          <w:szCs w:val="26"/>
          <w:lang w:val="en-GB"/>
        </w:rPr>
      </w:pPr>
      <w:r w:rsidRPr="00DD70B6">
        <w:rPr>
          <w:rFonts w:ascii="Times New Roman" w:eastAsiaTheme="minorHAnsi" w:hAnsi="Times New Roman"/>
          <w:bCs/>
          <w:snapToGrid w:val="0"/>
          <w:sz w:val="26"/>
          <w:szCs w:val="26"/>
          <w:lang w:val="en-GB"/>
        </w:rPr>
        <w:t>This invitation does not imply any obligation on the part of the IOC to select nominated candidates.</w:t>
      </w:r>
    </w:p>
    <w:p w14:paraId="356016E1" w14:textId="77777777" w:rsidR="00DD70B6" w:rsidRPr="00DD70B6" w:rsidRDefault="00DD70B6" w:rsidP="00DD70B6">
      <w:pPr>
        <w:autoSpaceDE w:val="0"/>
        <w:autoSpaceDN w:val="0"/>
        <w:adjustRightInd w:val="0"/>
        <w:spacing w:after="0"/>
        <w:ind w:firstLine="0"/>
        <w:rPr>
          <w:rFonts w:ascii="Times New Roman" w:eastAsia="Times New Roman" w:hAnsi="Times New Roman"/>
          <w:bCs/>
          <w:sz w:val="26"/>
          <w:szCs w:val="26"/>
          <w:lang w:val="en-GB"/>
        </w:rPr>
      </w:pPr>
    </w:p>
    <w:p w14:paraId="425A987E" w14:textId="77777777" w:rsidR="00DD70B6" w:rsidRPr="00DD70B6" w:rsidRDefault="00DD70B6" w:rsidP="00DD70B6">
      <w:pPr>
        <w:widowControl w:val="0"/>
        <w:kinsoku w:val="0"/>
        <w:overflowPunct w:val="0"/>
        <w:spacing w:after="0" w:line="276" w:lineRule="auto"/>
        <w:ind w:firstLine="594"/>
        <w:rPr>
          <w:rFonts w:ascii="Times New Roman" w:eastAsiaTheme="minorHAnsi" w:hAnsi="Times New Roman"/>
          <w:bCs/>
          <w:snapToGrid w:val="0"/>
          <w:sz w:val="26"/>
          <w:szCs w:val="26"/>
          <w:lang w:val="en-GB"/>
        </w:rPr>
      </w:pPr>
      <w:r w:rsidRPr="00DD70B6">
        <w:rPr>
          <w:rFonts w:ascii="Times New Roman" w:eastAsiaTheme="minorHAnsi" w:hAnsi="Times New Roman"/>
          <w:bCs/>
          <w:snapToGrid w:val="0"/>
          <w:sz w:val="26"/>
          <w:szCs w:val="26"/>
          <w:lang w:val="en-GB"/>
        </w:rPr>
        <w:t xml:space="preserve">In principle, the programme will start in October 2020, unless restrictions due to the pandemic require a postponement. </w:t>
      </w:r>
    </w:p>
    <w:p w14:paraId="2DB70848" w14:textId="77777777" w:rsidR="00871BDB" w:rsidRPr="00164CD0" w:rsidRDefault="00871BDB" w:rsidP="00871BDB">
      <w:pPr>
        <w:pStyle w:val="Textoindependiente"/>
        <w:ind w:firstLine="708"/>
        <w:rPr>
          <w:lang w:val="en-GB"/>
        </w:rPr>
      </w:pPr>
    </w:p>
    <w:p w14:paraId="40F3B94D" w14:textId="77777777" w:rsidR="006219B6" w:rsidRPr="00917B99" w:rsidRDefault="006219B6" w:rsidP="0047120F">
      <w:pPr>
        <w:ind w:left="851" w:right="-35" w:hanging="851"/>
        <w:rPr>
          <w:rFonts w:ascii="Times New Roman" w:hAnsi="Times New Roman"/>
          <w:b/>
          <w:lang w:val="en-GB"/>
        </w:rPr>
      </w:pPr>
    </w:p>
    <w:p w14:paraId="521D1853" w14:textId="77777777" w:rsidR="00C96494" w:rsidRPr="00DC21AC" w:rsidRDefault="00C96494" w:rsidP="00C96494">
      <w:pPr>
        <w:widowControl w:val="0"/>
        <w:spacing w:after="0"/>
        <w:ind w:left="709" w:hanging="142"/>
        <w:rPr>
          <w:rFonts w:ascii="Times New Roman" w:eastAsia="Times New Roman" w:hAnsi="Times New Roman"/>
          <w:b/>
          <w:sz w:val="40"/>
          <w:szCs w:val="40"/>
          <w:lang w:val="fr-FR"/>
        </w:rPr>
      </w:pPr>
      <w:r w:rsidRPr="00DC21AC">
        <w:rPr>
          <w:rFonts w:ascii="Times New Roman" w:eastAsia="Times New Roman" w:hAnsi="Times New Roman"/>
          <w:b/>
          <w:sz w:val="40"/>
          <w:szCs w:val="40"/>
          <w:lang w:val="fr-FR"/>
        </w:rPr>
        <w:t xml:space="preserve">Bourses de doctorat  </w:t>
      </w:r>
    </w:p>
    <w:p w14:paraId="413B0417" w14:textId="77777777" w:rsidR="00C96494" w:rsidRPr="00C96494" w:rsidRDefault="00C96494" w:rsidP="00C96494">
      <w:pPr>
        <w:widowControl w:val="0"/>
        <w:spacing w:after="0"/>
        <w:ind w:left="709" w:firstLine="720"/>
        <w:rPr>
          <w:rFonts w:ascii="Times New Roman" w:eastAsia="Times New Roman" w:hAnsi="Times New Roman"/>
          <w:sz w:val="26"/>
          <w:szCs w:val="26"/>
          <w:lang w:val="fr-FR"/>
        </w:rPr>
      </w:pPr>
    </w:p>
    <w:p w14:paraId="1E957B3E" w14:textId="77777777" w:rsidR="00C96494" w:rsidRPr="00C96494" w:rsidRDefault="00C96494" w:rsidP="00C96494">
      <w:pPr>
        <w:widowControl w:val="0"/>
        <w:spacing w:after="0"/>
        <w:ind w:firstLine="0"/>
        <w:rPr>
          <w:rFonts w:ascii="Times New Roman" w:eastAsia="Times New Roman" w:hAnsi="Times New Roman"/>
          <w:sz w:val="26"/>
          <w:szCs w:val="26"/>
          <w:lang w:val="fr-FR"/>
        </w:rPr>
      </w:pPr>
    </w:p>
    <w:p w14:paraId="67A5AF65" w14:textId="0E03FB38" w:rsidR="00C96494" w:rsidRPr="00C96494" w:rsidRDefault="00C96494" w:rsidP="00C96494">
      <w:pPr>
        <w:widowControl w:val="0"/>
        <w:spacing w:after="0"/>
        <w:ind w:firstLine="720"/>
        <w:rPr>
          <w:rFonts w:ascii="Times New Roman" w:eastAsia="Times New Roman" w:hAnsi="Times New Roman"/>
          <w:sz w:val="26"/>
          <w:szCs w:val="26"/>
          <w:lang w:val="fr-FR"/>
        </w:rPr>
      </w:pPr>
      <w:r w:rsidRPr="00C96494">
        <w:rPr>
          <w:rFonts w:ascii="Times New Roman" w:eastAsia="Times New Roman" w:hAnsi="Times New Roman"/>
          <w:sz w:val="26"/>
          <w:szCs w:val="26"/>
          <w:lang w:val="fr-FR"/>
        </w:rPr>
        <w:t>Dans le cadre de son programme de coopération technique et de formation pour l’année 2020, le Conseil oléicole international prévoit d’accorder quatre (4) bourses de doctorat à des étudiants provenant des pays membres du COI.</w:t>
      </w:r>
    </w:p>
    <w:p w14:paraId="5A46A688" w14:textId="77777777" w:rsidR="00C96494" w:rsidRPr="00C96494" w:rsidRDefault="00C96494" w:rsidP="00C96494">
      <w:pPr>
        <w:widowControl w:val="0"/>
        <w:spacing w:after="0"/>
        <w:ind w:firstLine="720"/>
        <w:rPr>
          <w:rFonts w:ascii="Times New Roman" w:eastAsia="Times New Roman" w:hAnsi="Times New Roman"/>
          <w:sz w:val="26"/>
          <w:szCs w:val="26"/>
          <w:lang w:val="fr-FR"/>
        </w:rPr>
      </w:pPr>
    </w:p>
    <w:p w14:paraId="636F9E60" w14:textId="77777777" w:rsidR="00C96494" w:rsidRPr="00C96494" w:rsidRDefault="00C96494" w:rsidP="00C96494">
      <w:pPr>
        <w:widowControl w:val="0"/>
        <w:spacing w:after="0"/>
        <w:ind w:firstLine="720"/>
        <w:rPr>
          <w:rFonts w:ascii="Times New Roman" w:eastAsia="Times New Roman" w:hAnsi="Times New Roman"/>
          <w:sz w:val="26"/>
          <w:szCs w:val="26"/>
          <w:lang w:val="fr-FR"/>
        </w:rPr>
      </w:pPr>
      <w:r w:rsidRPr="00C96494">
        <w:rPr>
          <w:rFonts w:ascii="Times New Roman" w:eastAsia="Times New Roman" w:hAnsi="Times New Roman"/>
          <w:sz w:val="26"/>
          <w:szCs w:val="26"/>
          <w:lang w:val="fr-FR"/>
        </w:rPr>
        <w:t>Ces bourses visent à encourager le transfert de technologies, le partage d’informations, d’expériences et de résultats des recherches menées dans le domaine de l’oléiculture et de l’</w:t>
      </w:r>
      <w:proofErr w:type="spellStart"/>
      <w:r w:rsidRPr="00C96494">
        <w:rPr>
          <w:rFonts w:ascii="Times New Roman" w:eastAsia="Times New Roman" w:hAnsi="Times New Roman"/>
          <w:sz w:val="26"/>
          <w:szCs w:val="26"/>
          <w:lang w:val="fr-FR"/>
        </w:rPr>
        <w:t>oléotechnie</w:t>
      </w:r>
      <w:proofErr w:type="spellEnd"/>
      <w:r w:rsidRPr="00C96494">
        <w:rPr>
          <w:rFonts w:ascii="Times New Roman" w:eastAsia="Times New Roman" w:hAnsi="Times New Roman"/>
          <w:sz w:val="26"/>
          <w:szCs w:val="26"/>
          <w:lang w:val="fr-FR"/>
        </w:rPr>
        <w:t xml:space="preserve"> et les activités de </w:t>
      </w:r>
      <w:r w:rsidRPr="00C96494">
        <w:rPr>
          <w:rFonts w:ascii="Times New Roman" w:eastAsia="Times New Roman" w:hAnsi="Times New Roman"/>
          <w:sz w:val="26"/>
          <w:szCs w:val="20"/>
          <w:lang w:val="fr-FR"/>
        </w:rPr>
        <w:t xml:space="preserve">normalisation et recherche </w:t>
      </w:r>
      <w:r w:rsidRPr="00C96494">
        <w:rPr>
          <w:rFonts w:ascii="Times New Roman" w:eastAsia="Times New Roman" w:hAnsi="Times New Roman"/>
          <w:sz w:val="26"/>
          <w:szCs w:val="26"/>
          <w:lang w:val="fr-FR"/>
        </w:rPr>
        <w:t xml:space="preserve">entre les pays membres.  </w:t>
      </w:r>
    </w:p>
    <w:p w14:paraId="4C1BA317" w14:textId="77777777" w:rsidR="00C96494" w:rsidRPr="00C96494" w:rsidRDefault="00C96494" w:rsidP="00C96494">
      <w:pPr>
        <w:widowControl w:val="0"/>
        <w:spacing w:after="0"/>
        <w:ind w:firstLine="720"/>
        <w:rPr>
          <w:rFonts w:ascii="Times New Roman" w:eastAsia="Times New Roman" w:hAnsi="Times New Roman"/>
          <w:sz w:val="26"/>
          <w:szCs w:val="26"/>
          <w:lang w:val="fr-FR"/>
        </w:rPr>
      </w:pPr>
    </w:p>
    <w:p w14:paraId="5B4C7781" w14:textId="77777777" w:rsidR="00C96494" w:rsidRPr="00C96494" w:rsidRDefault="00C96494" w:rsidP="00C96494">
      <w:pPr>
        <w:widowControl w:val="0"/>
        <w:spacing w:after="0"/>
        <w:ind w:firstLine="720"/>
        <w:rPr>
          <w:rFonts w:ascii="Times New Roman" w:eastAsia="Times New Roman" w:hAnsi="Times New Roman"/>
          <w:sz w:val="26"/>
          <w:szCs w:val="26"/>
          <w:lang w:val="fr-FR"/>
        </w:rPr>
      </w:pPr>
      <w:r w:rsidRPr="00C96494">
        <w:rPr>
          <w:rFonts w:ascii="Times New Roman" w:eastAsia="Times New Roman" w:hAnsi="Times New Roman"/>
          <w:sz w:val="26"/>
          <w:szCs w:val="26"/>
          <w:lang w:val="fr-FR"/>
        </w:rPr>
        <w:t>La durée maximale de la bourse de doctorat sera de quatre (4) ans.</w:t>
      </w:r>
    </w:p>
    <w:p w14:paraId="1F917B03" w14:textId="77777777" w:rsidR="00C96494" w:rsidRPr="00C96494" w:rsidRDefault="00C96494" w:rsidP="00C96494">
      <w:pPr>
        <w:widowControl w:val="0"/>
        <w:spacing w:after="0"/>
        <w:ind w:firstLine="720"/>
        <w:rPr>
          <w:rFonts w:ascii="Times New Roman" w:eastAsia="Times New Roman" w:hAnsi="Times New Roman"/>
          <w:sz w:val="26"/>
          <w:szCs w:val="26"/>
          <w:lang w:val="fr-FR"/>
        </w:rPr>
      </w:pPr>
    </w:p>
    <w:p w14:paraId="2B28F231" w14:textId="77777777" w:rsidR="00C96494" w:rsidRPr="00C96494" w:rsidRDefault="00C96494" w:rsidP="00C96494">
      <w:pPr>
        <w:widowControl w:val="0"/>
        <w:spacing w:after="0"/>
        <w:ind w:firstLine="720"/>
        <w:rPr>
          <w:rFonts w:ascii="Times New Roman" w:eastAsia="Times New Roman" w:hAnsi="Times New Roman"/>
          <w:sz w:val="26"/>
          <w:szCs w:val="26"/>
          <w:lang w:val="fr-FR"/>
        </w:rPr>
      </w:pPr>
      <w:r w:rsidRPr="00C96494">
        <w:rPr>
          <w:rFonts w:ascii="Times New Roman" w:eastAsia="Times New Roman" w:hAnsi="Times New Roman"/>
          <w:sz w:val="26"/>
          <w:szCs w:val="26"/>
          <w:lang w:val="fr-FR"/>
        </w:rPr>
        <w:t>Les sujets des thèses de doctorat devront avoir un lien avec les objectifs de l’Accord international de 2015 sur l’huile d’olive et les olives de table que le COI est chargé d’administrer (</w:t>
      </w:r>
      <w:hyperlink r:id="rId10" w:history="1">
        <w:r w:rsidRPr="00C96494">
          <w:rPr>
            <w:rFonts w:ascii="Times New Roman" w:eastAsia="Times New Roman" w:hAnsi="Times New Roman"/>
            <w:color w:val="0000FF"/>
            <w:sz w:val="26"/>
            <w:szCs w:val="26"/>
            <w:u w:val="single"/>
            <w:lang w:val="fr-FR"/>
          </w:rPr>
          <w:t>https://www.internationaloliveoil.org/about-ioc/mission-basic-text/</w:t>
        </w:r>
      </w:hyperlink>
      <w:r w:rsidRPr="00C96494">
        <w:rPr>
          <w:rFonts w:ascii="Times New Roman" w:eastAsia="Times New Roman" w:hAnsi="Times New Roman"/>
          <w:sz w:val="26"/>
          <w:szCs w:val="26"/>
          <w:lang w:val="fr-FR"/>
        </w:rPr>
        <w:t xml:space="preserve">). Les thèses pourront porter notamment sur les aspects suivants : </w:t>
      </w:r>
    </w:p>
    <w:p w14:paraId="5CDFFBF2" w14:textId="77777777" w:rsidR="00C96494" w:rsidRPr="00C96494" w:rsidRDefault="00C96494" w:rsidP="00C96494">
      <w:pPr>
        <w:widowControl w:val="0"/>
        <w:spacing w:after="0"/>
        <w:ind w:firstLine="720"/>
        <w:rPr>
          <w:rFonts w:ascii="Times New Roman" w:eastAsia="Times New Roman" w:hAnsi="Times New Roman"/>
          <w:sz w:val="26"/>
          <w:szCs w:val="26"/>
          <w:lang w:val="fr-FR"/>
        </w:rPr>
      </w:pPr>
    </w:p>
    <w:p w14:paraId="17D14AF5" w14:textId="77777777" w:rsidR="00C96494" w:rsidRPr="00C96494" w:rsidRDefault="00C96494" w:rsidP="00C96494">
      <w:pPr>
        <w:numPr>
          <w:ilvl w:val="0"/>
          <w:numId w:val="20"/>
        </w:numPr>
        <w:spacing w:after="0" w:line="276" w:lineRule="auto"/>
        <w:contextualSpacing/>
        <w:jc w:val="left"/>
        <w:rPr>
          <w:rFonts w:ascii="Times New Roman" w:hAnsi="Times New Roman"/>
          <w:spacing w:val="-3"/>
          <w:sz w:val="26"/>
          <w:szCs w:val="26"/>
          <w:lang w:val="fr-FR" w:eastAsia="fr-FR"/>
        </w:rPr>
      </w:pPr>
      <w:r w:rsidRPr="00C96494">
        <w:rPr>
          <w:rFonts w:ascii="Times New Roman" w:hAnsi="Times New Roman"/>
          <w:spacing w:val="-3"/>
          <w:sz w:val="26"/>
          <w:szCs w:val="26"/>
          <w:lang w:val="fr-FR" w:eastAsia="fr-FR"/>
        </w:rPr>
        <w:t xml:space="preserve">En matière de normalisation et de recherche : </w:t>
      </w:r>
    </w:p>
    <w:p w14:paraId="53355CE3" w14:textId="77777777" w:rsidR="00C96494" w:rsidRPr="00C96494" w:rsidRDefault="00C96494" w:rsidP="00C96494">
      <w:pPr>
        <w:numPr>
          <w:ilvl w:val="0"/>
          <w:numId w:val="18"/>
        </w:numPr>
        <w:spacing w:after="0" w:line="276" w:lineRule="auto"/>
        <w:contextualSpacing/>
        <w:jc w:val="left"/>
        <w:rPr>
          <w:rFonts w:ascii="Times New Roman" w:hAnsi="Times New Roman"/>
          <w:spacing w:val="-3"/>
          <w:sz w:val="26"/>
          <w:szCs w:val="26"/>
          <w:lang w:val="fr-FR" w:eastAsia="fr-FR"/>
        </w:rPr>
      </w:pPr>
      <w:r w:rsidRPr="00C96494">
        <w:rPr>
          <w:rFonts w:ascii="Times New Roman" w:hAnsi="Times New Roman"/>
          <w:spacing w:val="-3"/>
          <w:sz w:val="26"/>
          <w:szCs w:val="26"/>
          <w:lang w:val="fr-FR" w:eastAsia="fr-FR"/>
        </w:rPr>
        <w:t>Propriétés nutritionnelles des huiles d’olive et des olives de table ;</w:t>
      </w:r>
    </w:p>
    <w:p w14:paraId="41396009" w14:textId="77777777" w:rsidR="00C96494" w:rsidRPr="00C96494" w:rsidRDefault="00C96494" w:rsidP="00C96494">
      <w:pPr>
        <w:numPr>
          <w:ilvl w:val="0"/>
          <w:numId w:val="18"/>
        </w:numPr>
        <w:spacing w:after="0" w:line="276" w:lineRule="auto"/>
        <w:contextualSpacing/>
        <w:jc w:val="left"/>
        <w:rPr>
          <w:rFonts w:ascii="Times New Roman" w:hAnsi="Times New Roman"/>
          <w:spacing w:val="-3"/>
          <w:sz w:val="26"/>
          <w:szCs w:val="26"/>
          <w:lang w:val="fr-FR" w:eastAsia="fr-FR"/>
        </w:rPr>
      </w:pPr>
      <w:r w:rsidRPr="00C96494">
        <w:rPr>
          <w:rFonts w:ascii="Times New Roman" w:hAnsi="Times New Roman"/>
          <w:spacing w:val="-3"/>
          <w:sz w:val="26"/>
          <w:szCs w:val="26"/>
          <w:lang w:val="fr-FR" w:eastAsia="fr-FR"/>
        </w:rPr>
        <w:t>Normalisation en matière d’huiles d’olive et d’olives de table ;</w:t>
      </w:r>
    </w:p>
    <w:p w14:paraId="5125FE81" w14:textId="77777777" w:rsidR="00C96494" w:rsidRPr="00C96494" w:rsidRDefault="00C96494" w:rsidP="00C96494">
      <w:pPr>
        <w:numPr>
          <w:ilvl w:val="0"/>
          <w:numId w:val="18"/>
        </w:numPr>
        <w:spacing w:after="0" w:line="276" w:lineRule="auto"/>
        <w:contextualSpacing/>
        <w:jc w:val="left"/>
        <w:rPr>
          <w:rFonts w:ascii="Times New Roman" w:hAnsi="Times New Roman"/>
          <w:spacing w:val="-3"/>
          <w:sz w:val="26"/>
          <w:szCs w:val="26"/>
          <w:lang w:val="fr-FR" w:eastAsia="fr-FR"/>
        </w:rPr>
      </w:pPr>
      <w:r w:rsidRPr="00C96494">
        <w:rPr>
          <w:rFonts w:ascii="Times New Roman" w:hAnsi="Times New Roman"/>
          <w:spacing w:val="-3"/>
          <w:sz w:val="26"/>
          <w:szCs w:val="26"/>
          <w:lang w:val="fr-FR" w:eastAsia="fr-FR"/>
        </w:rPr>
        <w:t>Nouvelles méthodes en rapport avec les caractéristiques physico-chimiques et organoleptiques.</w:t>
      </w:r>
    </w:p>
    <w:p w14:paraId="39A16E69" w14:textId="77777777" w:rsidR="00C96494" w:rsidRPr="00C96494" w:rsidRDefault="00C96494" w:rsidP="00C96494">
      <w:pPr>
        <w:numPr>
          <w:ilvl w:val="0"/>
          <w:numId w:val="20"/>
        </w:numPr>
        <w:spacing w:after="0" w:line="276" w:lineRule="auto"/>
        <w:contextualSpacing/>
        <w:jc w:val="left"/>
        <w:rPr>
          <w:rFonts w:ascii="Times New Roman" w:hAnsi="Times New Roman"/>
          <w:spacing w:val="-3"/>
          <w:sz w:val="26"/>
          <w:szCs w:val="26"/>
          <w:lang w:val="fr-FR" w:eastAsia="fr-FR"/>
        </w:rPr>
      </w:pPr>
      <w:r w:rsidRPr="00C96494">
        <w:rPr>
          <w:rFonts w:ascii="Times New Roman" w:hAnsi="Times New Roman"/>
          <w:spacing w:val="-3"/>
          <w:sz w:val="26"/>
          <w:szCs w:val="26"/>
          <w:lang w:val="fr-FR" w:eastAsia="fr-FR"/>
        </w:rPr>
        <w:lastRenderedPageBreak/>
        <w:t>En matière d’oléiculture, d’</w:t>
      </w:r>
      <w:proofErr w:type="spellStart"/>
      <w:r w:rsidRPr="00C96494">
        <w:rPr>
          <w:rFonts w:ascii="Times New Roman" w:hAnsi="Times New Roman"/>
          <w:spacing w:val="-3"/>
          <w:sz w:val="26"/>
          <w:szCs w:val="26"/>
          <w:lang w:val="fr-FR" w:eastAsia="fr-FR"/>
        </w:rPr>
        <w:t>oléotechnie</w:t>
      </w:r>
      <w:proofErr w:type="spellEnd"/>
      <w:r w:rsidRPr="00C96494">
        <w:rPr>
          <w:rFonts w:ascii="Times New Roman" w:hAnsi="Times New Roman"/>
          <w:spacing w:val="-3"/>
          <w:sz w:val="26"/>
          <w:szCs w:val="26"/>
          <w:lang w:val="fr-FR" w:eastAsia="fr-FR"/>
        </w:rPr>
        <w:t xml:space="preserve"> et de coopération technique : </w:t>
      </w:r>
    </w:p>
    <w:p w14:paraId="011579EE" w14:textId="77777777" w:rsidR="00C96494" w:rsidRPr="00C96494" w:rsidRDefault="00C96494" w:rsidP="00C96494">
      <w:pPr>
        <w:numPr>
          <w:ilvl w:val="0"/>
          <w:numId w:val="18"/>
        </w:numPr>
        <w:spacing w:after="0" w:line="276" w:lineRule="auto"/>
        <w:ind w:hanging="306"/>
        <w:contextualSpacing/>
        <w:jc w:val="left"/>
        <w:rPr>
          <w:rFonts w:ascii="Times New Roman" w:hAnsi="Times New Roman"/>
          <w:spacing w:val="-3"/>
          <w:sz w:val="26"/>
          <w:szCs w:val="26"/>
          <w:lang w:val="fr-FR" w:eastAsia="fr-FR"/>
        </w:rPr>
      </w:pPr>
      <w:r w:rsidRPr="00C96494">
        <w:rPr>
          <w:rFonts w:ascii="Times New Roman" w:hAnsi="Times New Roman"/>
          <w:spacing w:val="-3"/>
          <w:sz w:val="26"/>
          <w:szCs w:val="26"/>
          <w:lang w:val="fr-FR" w:eastAsia="fr-FR"/>
        </w:rPr>
        <w:t>Identification, conservation et utilisation des ressources génétiques de l’olivier ;</w:t>
      </w:r>
    </w:p>
    <w:p w14:paraId="2FF35363" w14:textId="77777777" w:rsidR="00C96494" w:rsidRPr="00C96494" w:rsidRDefault="00C96494" w:rsidP="00C96494">
      <w:pPr>
        <w:numPr>
          <w:ilvl w:val="0"/>
          <w:numId w:val="18"/>
        </w:numPr>
        <w:spacing w:after="0" w:line="276" w:lineRule="auto"/>
        <w:ind w:hanging="306"/>
        <w:contextualSpacing/>
        <w:jc w:val="left"/>
        <w:rPr>
          <w:rFonts w:ascii="Times New Roman" w:hAnsi="Times New Roman"/>
          <w:spacing w:val="-3"/>
          <w:sz w:val="26"/>
          <w:szCs w:val="26"/>
          <w:lang w:val="fr-FR" w:eastAsia="fr-FR"/>
        </w:rPr>
      </w:pPr>
      <w:r w:rsidRPr="00C96494">
        <w:rPr>
          <w:rFonts w:ascii="Times New Roman" w:hAnsi="Times New Roman"/>
          <w:spacing w:val="-3"/>
          <w:sz w:val="26"/>
          <w:szCs w:val="26"/>
          <w:lang w:val="fr-FR" w:eastAsia="fr-FR"/>
        </w:rPr>
        <w:t xml:space="preserve">Interaction entre l’oléiculture et l’environnement ; </w:t>
      </w:r>
    </w:p>
    <w:p w14:paraId="24D2D216" w14:textId="77777777" w:rsidR="00C96494" w:rsidRPr="00C96494" w:rsidRDefault="00C96494" w:rsidP="00C96494">
      <w:pPr>
        <w:numPr>
          <w:ilvl w:val="0"/>
          <w:numId w:val="18"/>
        </w:numPr>
        <w:spacing w:after="0" w:line="276" w:lineRule="auto"/>
        <w:ind w:hanging="306"/>
        <w:contextualSpacing/>
        <w:jc w:val="left"/>
        <w:rPr>
          <w:rFonts w:ascii="Times New Roman" w:hAnsi="Times New Roman"/>
          <w:spacing w:val="-3"/>
          <w:sz w:val="26"/>
          <w:szCs w:val="26"/>
          <w:lang w:val="fr-FR" w:eastAsia="fr-FR"/>
        </w:rPr>
      </w:pPr>
      <w:r w:rsidRPr="00C96494">
        <w:rPr>
          <w:rFonts w:ascii="Times New Roman" w:hAnsi="Times New Roman"/>
          <w:spacing w:val="-3"/>
          <w:sz w:val="26"/>
          <w:szCs w:val="26"/>
          <w:lang w:val="fr-FR" w:eastAsia="fr-FR"/>
        </w:rPr>
        <w:t>L’olivier et le changement climatique.</w:t>
      </w:r>
    </w:p>
    <w:p w14:paraId="46D26228" w14:textId="77777777" w:rsidR="00C96494" w:rsidRPr="00C96494" w:rsidRDefault="00C96494" w:rsidP="00C96494">
      <w:pPr>
        <w:numPr>
          <w:ilvl w:val="0"/>
          <w:numId w:val="20"/>
        </w:numPr>
        <w:spacing w:after="0" w:line="276" w:lineRule="auto"/>
        <w:contextualSpacing/>
        <w:jc w:val="left"/>
        <w:rPr>
          <w:rFonts w:ascii="Times New Roman" w:hAnsi="Times New Roman"/>
          <w:spacing w:val="-3"/>
          <w:sz w:val="26"/>
          <w:szCs w:val="26"/>
          <w:lang w:val="fr-FR" w:eastAsia="fr-FR"/>
        </w:rPr>
      </w:pPr>
      <w:r w:rsidRPr="00C96494">
        <w:rPr>
          <w:rFonts w:ascii="Times New Roman" w:hAnsi="Times New Roman"/>
          <w:spacing w:val="-3"/>
          <w:sz w:val="26"/>
          <w:szCs w:val="26"/>
          <w:lang w:val="fr-FR" w:eastAsia="fr-FR"/>
        </w:rPr>
        <w:t xml:space="preserve">En matière de promotion des produits oléicoles, de diffusion d’information et d’économie oléicole : </w:t>
      </w:r>
    </w:p>
    <w:p w14:paraId="100C77A8" w14:textId="77777777" w:rsidR="00C96494" w:rsidRPr="00C96494" w:rsidRDefault="00C96494" w:rsidP="00C96494">
      <w:pPr>
        <w:numPr>
          <w:ilvl w:val="0"/>
          <w:numId w:val="19"/>
        </w:numPr>
        <w:spacing w:after="0" w:line="276" w:lineRule="auto"/>
        <w:ind w:hanging="306"/>
        <w:contextualSpacing/>
        <w:jc w:val="left"/>
        <w:rPr>
          <w:rFonts w:ascii="Times New Roman" w:hAnsi="Times New Roman"/>
          <w:spacing w:val="-3"/>
          <w:sz w:val="26"/>
          <w:szCs w:val="26"/>
          <w:lang w:val="fr-FR" w:eastAsia="fr-FR"/>
        </w:rPr>
      </w:pPr>
      <w:r w:rsidRPr="00C96494">
        <w:rPr>
          <w:rFonts w:ascii="Times New Roman" w:hAnsi="Times New Roman"/>
          <w:spacing w:val="-3"/>
          <w:sz w:val="26"/>
          <w:szCs w:val="26"/>
          <w:lang w:val="fr-FR" w:eastAsia="fr-FR"/>
        </w:rPr>
        <w:t>Analyse du commerce international de l’huile d’olive ;</w:t>
      </w:r>
    </w:p>
    <w:p w14:paraId="49571F07" w14:textId="77777777" w:rsidR="00C96494" w:rsidRPr="00C96494" w:rsidRDefault="00C96494" w:rsidP="00C96494">
      <w:pPr>
        <w:numPr>
          <w:ilvl w:val="0"/>
          <w:numId w:val="19"/>
        </w:numPr>
        <w:spacing w:after="0" w:line="276" w:lineRule="auto"/>
        <w:ind w:hanging="306"/>
        <w:contextualSpacing/>
        <w:jc w:val="left"/>
        <w:rPr>
          <w:rFonts w:ascii="Times New Roman" w:hAnsi="Times New Roman"/>
          <w:spacing w:val="-3"/>
          <w:sz w:val="26"/>
          <w:szCs w:val="26"/>
          <w:lang w:val="fr-FR" w:eastAsia="fr-FR"/>
        </w:rPr>
      </w:pPr>
      <w:r w:rsidRPr="00C96494">
        <w:rPr>
          <w:rFonts w:ascii="Times New Roman" w:hAnsi="Times New Roman"/>
          <w:spacing w:val="-3"/>
          <w:sz w:val="26"/>
          <w:szCs w:val="26"/>
          <w:lang w:val="fr-FR" w:eastAsia="fr-FR"/>
        </w:rPr>
        <w:t>Etude économique sur l’huile d’olive et les olives de table ;</w:t>
      </w:r>
    </w:p>
    <w:p w14:paraId="2E4E35D2" w14:textId="77777777" w:rsidR="00C96494" w:rsidRPr="00C96494" w:rsidRDefault="00C96494" w:rsidP="00C96494">
      <w:pPr>
        <w:numPr>
          <w:ilvl w:val="0"/>
          <w:numId w:val="19"/>
        </w:numPr>
        <w:spacing w:after="0" w:line="276" w:lineRule="auto"/>
        <w:ind w:hanging="306"/>
        <w:contextualSpacing/>
        <w:jc w:val="left"/>
        <w:rPr>
          <w:rFonts w:ascii="Times New Roman" w:hAnsi="Times New Roman"/>
          <w:spacing w:val="-3"/>
          <w:sz w:val="26"/>
          <w:szCs w:val="26"/>
          <w:lang w:val="fr-FR" w:eastAsia="fr-FR"/>
        </w:rPr>
      </w:pPr>
      <w:r w:rsidRPr="00C96494">
        <w:rPr>
          <w:rFonts w:ascii="Times New Roman" w:hAnsi="Times New Roman"/>
          <w:spacing w:val="-3"/>
          <w:sz w:val="26"/>
          <w:szCs w:val="26"/>
          <w:lang w:val="fr-FR" w:eastAsia="fr-FR"/>
        </w:rPr>
        <w:t>Analyse des indicateurs de suivi des marchés des produits oléicoles.</w:t>
      </w:r>
    </w:p>
    <w:p w14:paraId="097390CF" w14:textId="77777777" w:rsidR="00C96494" w:rsidRPr="00C96494" w:rsidRDefault="00C96494" w:rsidP="00C96494">
      <w:pPr>
        <w:widowControl w:val="0"/>
        <w:spacing w:after="0"/>
        <w:ind w:firstLine="720"/>
        <w:rPr>
          <w:rFonts w:ascii="Times New Roman" w:eastAsia="Times New Roman" w:hAnsi="Times New Roman"/>
          <w:sz w:val="26"/>
          <w:szCs w:val="26"/>
          <w:lang w:val="fr-FR"/>
        </w:rPr>
      </w:pPr>
    </w:p>
    <w:p w14:paraId="31870EAC" w14:textId="77777777" w:rsidR="00C96494" w:rsidRPr="00C96494" w:rsidRDefault="00C96494" w:rsidP="00C96494">
      <w:pPr>
        <w:widowControl w:val="0"/>
        <w:kinsoku w:val="0"/>
        <w:overflowPunct w:val="0"/>
        <w:spacing w:after="0" w:line="276" w:lineRule="auto"/>
        <w:ind w:left="720" w:firstLine="0"/>
        <w:rPr>
          <w:rFonts w:ascii="Times New Roman" w:hAnsi="Times New Roman"/>
          <w:spacing w:val="-3"/>
          <w:sz w:val="26"/>
          <w:szCs w:val="26"/>
          <w:lang w:val="fr-FR"/>
        </w:rPr>
      </w:pPr>
    </w:p>
    <w:p w14:paraId="254A9C2D" w14:textId="77777777" w:rsidR="00C96494" w:rsidRPr="00C96494" w:rsidRDefault="00C96494" w:rsidP="00C96494">
      <w:pPr>
        <w:spacing w:after="0"/>
        <w:ind w:firstLine="708"/>
        <w:rPr>
          <w:rFonts w:ascii="Times New Roman" w:hAnsi="Times New Roman"/>
          <w:spacing w:val="-3"/>
          <w:sz w:val="26"/>
          <w:szCs w:val="26"/>
          <w:lang w:val="fr-FR" w:eastAsia="fr-FR"/>
        </w:rPr>
      </w:pPr>
      <w:r w:rsidRPr="00C96494">
        <w:rPr>
          <w:rFonts w:ascii="Times New Roman" w:hAnsi="Times New Roman"/>
          <w:spacing w:val="-3"/>
          <w:sz w:val="26"/>
          <w:szCs w:val="26"/>
          <w:lang w:val="fr-FR" w:eastAsia="fr-FR"/>
        </w:rPr>
        <w:t>Les bourses seront octroyées en priorité aux candidats qui mènent des travaux de recherche dans le secteur oléicole et/ou sont porteurs de projets en relation avec les objectifs de l’Accord international de 2015 sur l’huile d’olive et les olives de table.</w:t>
      </w:r>
    </w:p>
    <w:p w14:paraId="3A562CF6" w14:textId="77777777" w:rsidR="00C96494" w:rsidRPr="00C96494" w:rsidRDefault="00C96494" w:rsidP="00C96494">
      <w:pPr>
        <w:widowControl w:val="0"/>
        <w:spacing w:after="0"/>
        <w:ind w:firstLine="720"/>
        <w:rPr>
          <w:rFonts w:ascii="Times New Roman" w:eastAsia="Times New Roman" w:hAnsi="Times New Roman"/>
          <w:sz w:val="26"/>
          <w:szCs w:val="26"/>
          <w:lang w:val="fr-FR"/>
        </w:rPr>
      </w:pPr>
    </w:p>
    <w:p w14:paraId="17079F34" w14:textId="77777777" w:rsidR="00C96494" w:rsidRPr="00C96494" w:rsidRDefault="00C96494" w:rsidP="00C96494">
      <w:pPr>
        <w:widowControl w:val="0"/>
        <w:spacing w:after="0"/>
        <w:ind w:firstLine="720"/>
        <w:rPr>
          <w:rFonts w:ascii="Times New Roman" w:eastAsia="Times New Roman" w:hAnsi="Times New Roman"/>
          <w:sz w:val="26"/>
          <w:szCs w:val="26"/>
          <w:lang w:val="fr-FR"/>
        </w:rPr>
      </w:pPr>
      <w:r w:rsidRPr="00C96494">
        <w:rPr>
          <w:rFonts w:ascii="Times New Roman" w:eastAsia="Times New Roman" w:hAnsi="Times New Roman"/>
          <w:sz w:val="26"/>
          <w:szCs w:val="26"/>
          <w:lang w:val="fr-FR"/>
        </w:rPr>
        <w:t>Les candidats devront avoir été acceptés en doctorat dans une université dotée d’un département consacré à l’oléiculture/</w:t>
      </w:r>
      <w:proofErr w:type="spellStart"/>
      <w:r w:rsidRPr="00C96494">
        <w:rPr>
          <w:rFonts w:ascii="Times New Roman" w:eastAsia="Times New Roman" w:hAnsi="Times New Roman"/>
          <w:sz w:val="26"/>
          <w:szCs w:val="26"/>
          <w:lang w:val="fr-FR"/>
        </w:rPr>
        <w:t>oléotechnie</w:t>
      </w:r>
      <w:proofErr w:type="spellEnd"/>
      <w:r w:rsidRPr="00C96494">
        <w:rPr>
          <w:rFonts w:ascii="Times New Roman" w:eastAsia="Times New Roman" w:hAnsi="Times New Roman"/>
          <w:sz w:val="26"/>
          <w:szCs w:val="26"/>
          <w:lang w:val="fr-FR"/>
        </w:rPr>
        <w:t xml:space="preserve"> ou proposant des études oléicoles et/ou des études spécifiques du secteur oléicole. </w:t>
      </w:r>
    </w:p>
    <w:p w14:paraId="1A734C75" w14:textId="77777777" w:rsidR="00C96494" w:rsidRPr="00C96494" w:rsidRDefault="00C96494" w:rsidP="00C96494">
      <w:pPr>
        <w:widowControl w:val="0"/>
        <w:spacing w:after="0"/>
        <w:ind w:firstLine="720"/>
        <w:rPr>
          <w:rFonts w:ascii="Times New Roman" w:eastAsia="Times New Roman" w:hAnsi="Times New Roman"/>
          <w:sz w:val="26"/>
          <w:szCs w:val="26"/>
          <w:lang w:val="fr-FR"/>
        </w:rPr>
      </w:pPr>
    </w:p>
    <w:p w14:paraId="5448F1AE" w14:textId="77777777" w:rsidR="00C96494" w:rsidRPr="00C96494" w:rsidRDefault="00C96494" w:rsidP="00C96494">
      <w:pPr>
        <w:widowControl w:val="0"/>
        <w:spacing w:after="0"/>
        <w:ind w:firstLine="720"/>
        <w:rPr>
          <w:rFonts w:ascii="Times New Roman" w:eastAsia="Times New Roman" w:hAnsi="Times New Roman"/>
          <w:sz w:val="26"/>
          <w:szCs w:val="26"/>
          <w:lang w:val="fr-FR"/>
        </w:rPr>
      </w:pPr>
      <w:r w:rsidRPr="00C96494">
        <w:rPr>
          <w:rFonts w:ascii="Times New Roman" w:eastAsia="Times New Roman" w:hAnsi="Times New Roman"/>
          <w:sz w:val="26"/>
          <w:szCs w:val="26"/>
          <w:lang w:val="fr-FR"/>
        </w:rPr>
        <w:t>Les travaux de recherche qui s’inscrivent dans le cadre d’une collaboration avec diverses institutions, notamment celles du pays d’origine du candidat, sont fortement encouragés.</w:t>
      </w:r>
    </w:p>
    <w:p w14:paraId="0D6C7D80" w14:textId="77777777" w:rsidR="00C96494" w:rsidRPr="00C96494" w:rsidRDefault="00C96494" w:rsidP="00C96494">
      <w:pPr>
        <w:widowControl w:val="0"/>
        <w:spacing w:after="0"/>
        <w:ind w:firstLine="720"/>
        <w:rPr>
          <w:rFonts w:ascii="Times New Roman" w:eastAsia="Times New Roman" w:hAnsi="Times New Roman"/>
          <w:sz w:val="26"/>
          <w:szCs w:val="26"/>
          <w:lang w:val="fr-FR"/>
        </w:rPr>
      </w:pPr>
    </w:p>
    <w:p w14:paraId="16175073" w14:textId="77777777" w:rsidR="00C96494" w:rsidRPr="00C96494" w:rsidRDefault="00C96494" w:rsidP="00C96494">
      <w:pPr>
        <w:widowControl w:val="0"/>
        <w:spacing w:after="0"/>
        <w:ind w:firstLine="720"/>
        <w:rPr>
          <w:rFonts w:ascii="Times New Roman" w:eastAsia="Times New Roman" w:hAnsi="Times New Roman"/>
          <w:sz w:val="26"/>
          <w:szCs w:val="26"/>
          <w:lang w:val="fr-FR"/>
        </w:rPr>
      </w:pPr>
      <w:r w:rsidRPr="00C96494">
        <w:rPr>
          <w:rFonts w:ascii="Times New Roman" w:eastAsia="Times New Roman" w:hAnsi="Times New Roman"/>
          <w:sz w:val="26"/>
          <w:szCs w:val="26"/>
          <w:lang w:val="fr-FR"/>
        </w:rPr>
        <w:t>Comme indiqué ci-dessus, la thèse de doctorat devra porter sur des recherches consacrées à des sujets liés au secteur oléicole et le directeur de thèse devra être un expert dans le domaine oléicole.</w:t>
      </w:r>
    </w:p>
    <w:p w14:paraId="1776010E" w14:textId="77777777" w:rsidR="00C96494" w:rsidRPr="00C96494" w:rsidRDefault="00C96494" w:rsidP="00C96494">
      <w:pPr>
        <w:widowControl w:val="0"/>
        <w:spacing w:after="0"/>
        <w:ind w:firstLine="0"/>
        <w:rPr>
          <w:rFonts w:ascii="Times New Roman" w:eastAsia="Times New Roman" w:hAnsi="Times New Roman"/>
          <w:sz w:val="26"/>
          <w:szCs w:val="26"/>
          <w:lang w:val="fr-FR"/>
        </w:rPr>
      </w:pPr>
    </w:p>
    <w:p w14:paraId="25132F2F" w14:textId="77777777" w:rsidR="00C96494" w:rsidRPr="00C96494" w:rsidRDefault="00C96494" w:rsidP="00C96494">
      <w:pPr>
        <w:widowControl w:val="0"/>
        <w:spacing w:after="0"/>
        <w:ind w:firstLine="720"/>
        <w:rPr>
          <w:rFonts w:ascii="Times New Roman" w:eastAsia="Times New Roman" w:hAnsi="Times New Roman"/>
          <w:sz w:val="26"/>
          <w:szCs w:val="26"/>
          <w:lang w:val="fr-FR"/>
        </w:rPr>
      </w:pPr>
      <w:r w:rsidRPr="00C96494">
        <w:rPr>
          <w:rFonts w:ascii="Times New Roman" w:eastAsia="Times New Roman" w:hAnsi="Times New Roman"/>
          <w:sz w:val="26"/>
          <w:szCs w:val="26"/>
          <w:lang w:val="fr-FR"/>
        </w:rPr>
        <w:t xml:space="preserve">Les candidats devront être titulaires d’un diplôme, de préférence, dans l’un des domaines suivants : chimie, génie chimique, sciences et technologies de l’alimentation, biologie, agronomie ou études oléicoles, économie ou équivalent, et avoir obtenu un Master avec mention, de préférence dans le domaine oléicole. </w:t>
      </w:r>
    </w:p>
    <w:p w14:paraId="6C05E148" w14:textId="77777777" w:rsidR="00C96494" w:rsidRPr="00C96494" w:rsidRDefault="00C96494" w:rsidP="00C96494">
      <w:pPr>
        <w:widowControl w:val="0"/>
        <w:spacing w:after="0"/>
        <w:ind w:firstLine="720"/>
        <w:rPr>
          <w:rFonts w:ascii="Times New Roman" w:eastAsia="Times New Roman" w:hAnsi="Times New Roman"/>
          <w:sz w:val="26"/>
          <w:szCs w:val="26"/>
          <w:lang w:val="fr-FR"/>
        </w:rPr>
      </w:pPr>
    </w:p>
    <w:p w14:paraId="38A084BD" w14:textId="77777777" w:rsidR="00C96494" w:rsidRPr="00C96494" w:rsidRDefault="00C96494" w:rsidP="00C96494">
      <w:pPr>
        <w:widowControl w:val="0"/>
        <w:spacing w:after="0"/>
        <w:ind w:firstLine="720"/>
        <w:rPr>
          <w:rFonts w:ascii="Times New Roman" w:eastAsia="Times New Roman" w:hAnsi="Times New Roman"/>
          <w:sz w:val="26"/>
          <w:szCs w:val="26"/>
          <w:lang w:val="fr-FR"/>
        </w:rPr>
      </w:pPr>
      <w:r w:rsidRPr="00C96494">
        <w:rPr>
          <w:rFonts w:ascii="Times New Roman" w:eastAsia="Times New Roman" w:hAnsi="Times New Roman"/>
          <w:sz w:val="26"/>
          <w:szCs w:val="26"/>
          <w:lang w:val="fr-FR"/>
        </w:rPr>
        <w:t>La priorité sera donnée aux candidats âgés de moins de 40 ans.</w:t>
      </w:r>
    </w:p>
    <w:p w14:paraId="01110AA0" w14:textId="77777777" w:rsidR="00C96494" w:rsidRPr="00C96494" w:rsidRDefault="00C96494" w:rsidP="00C96494">
      <w:pPr>
        <w:widowControl w:val="0"/>
        <w:spacing w:after="0"/>
        <w:ind w:firstLine="708"/>
        <w:rPr>
          <w:rFonts w:ascii="Times New Roman" w:eastAsia="Times New Roman" w:hAnsi="Times New Roman"/>
          <w:sz w:val="26"/>
          <w:szCs w:val="26"/>
          <w:lang w:val="fr-FR"/>
        </w:rPr>
      </w:pPr>
    </w:p>
    <w:p w14:paraId="05D145F0" w14:textId="77777777" w:rsidR="00C96494" w:rsidRPr="00C96494" w:rsidRDefault="00C96494" w:rsidP="00C96494">
      <w:pPr>
        <w:spacing w:after="0"/>
        <w:ind w:firstLine="708"/>
        <w:rPr>
          <w:rFonts w:ascii="Times New Roman" w:eastAsia="Times New Roman" w:hAnsi="Times New Roman"/>
          <w:sz w:val="26"/>
          <w:szCs w:val="26"/>
          <w:lang w:val="fr-FR"/>
        </w:rPr>
      </w:pPr>
      <w:bookmarkStart w:id="0" w:name="_Hlk45037981"/>
      <w:r w:rsidRPr="00C96494">
        <w:rPr>
          <w:rFonts w:ascii="Times New Roman" w:eastAsia="Times New Roman" w:hAnsi="Times New Roman"/>
          <w:sz w:val="26"/>
          <w:szCs w:val="26"/>
          <w:lang w:val="fr-FR"/>
        </w:rPr>
        <w:t>Les candidats devront également avoir une bonne connaissance de l’anglais, condition indispensable pour la rédaction des articles scientifiques dans le cadre des études doctorales. Le niveau minimum d’anglais requis est le niveau B1 et il devra être justifié par un certificat.</w:t>
      </w:r>
    </w:p>
    <w:bookmarkEnd w:id="0"/>
    <w:p w14:paraId="4874C94D" w14:textId="77777777" w:rsidR="00C96494" w:rsidRPr="00C96494" w:rsidRDefault="00C96494" w:rsidP="00C96494">
      <w:pPr>
        <w:widowControl w:val="0"/>
        <w:kinsoku w:val="0"/>
        <w:overflowPunct w:val="0"/>
        <w:spacing w:after="0" w:line="276" w:lineRule="auto"/>
        <w:ind w:right="108" w:firstLine="0"/>
        <w:rPr>
          <w:rFonts w:ascii="Times New Roman" w:eastAsiaTheme="minorHAnsi" w:hAnsi="Times New Roman"/>
          <w:b/>
          <w:sz w:val="26"/>
          <w:szCs w:val="26"/>
          <w:lang w:val="fr-FR"/>
        </w:rPr>
      </w:pPr>
    </w:p>
    <w:p w14:paraId="435B6E64" w14:textId="77777777" w:rsidR="00C96494" w:rsidRPr="00C96494" w:rsidRDefault="00C96494" w:rsidP="00C96494">
      <w:pPr>
        <w:widowControl w:val="0"/>
        <w:spacing w:after="0"/>
        <w:ind w:firstLine="720"/>
        <w:rPr>
          <w:rFonts w:ascii="Times New Roman" w:eastAsia="Times New Roman" w:hAnsi="Times New Roman"/>
          <w:sz w:val="26"/>
          <w:szCs w:val="26"/>
          <w:lang w:val="fr-FR"/>
        </w:rPr>
      </w:pPr>
      <w:r w:rsidRPr="00C96494">
        <w:rPr>
          <w:rFonts w:ascii="Times New Roman" w:eastAsia="Times New Roman" w:hAnsi="Times New Roman"/>
          <w:sz w:val="26"/>
          <w:szCs w:val="26"/>
          <w:lang w:val="fr-FR"/>
        </w:rPr>
        <w:t>Le COI prendra en charge les frais d’inscription des étudiants et leur versera une allocation mensuelle (logement et nourriture) ajustée au coût de la vie du pays concerné et s’acquittera des frais de voyage, le cas échéant, au début et à la fin du doctorat.</w:t>
      </w:r>
    </w:p>
    <w:p w14:paraId="25A6BDA2" w14:textId="77777777" w:rsidR="00C96494" w:rsidRPr="00C96494" w:rsidRDefault="00C96494" w:rsidP="00C96494">
      <w:pPr>
        <w:widowControl w:val="0"/>
        <w:spacing w:after="0"/>
        <w:ind w:firstLine="720"/>
        <w:rPr>
          <w:rFonts w:ascii="Times New Roman" w:eastAsia="Times New Roman" w:hAnsi="Times New Roman"/>
          <w:sz w:val="26"/>
          <w:szCs w:val="26"/>
          <w:lang w:val="fr-FR"/>
        </w:rPr>
      </w:pPr>
    </w:p>
    <w:p w14:paraId="08C5B863" w14:textId="77777777" w:rsidR="00C96494" w:rsidRPr="00C96494" w:rsidRDefault="00C96494" w:rsidP="00C96494">
      <w:pPr>
        <w:widowControl w:val="0"/>
        <w:spacing w:after="0"/>
        <w:ind w:firstLine="720"/>
        <w:rPr>
          <w:rFonts w:ascii="Times New Roman" w:eastAsia="Times New Roman" w:hAnsi="Times New Roman"/>
          <w:sz w:val="26"/>
          <w:szCs w:val="26"/>
          <w:lang w:val="fr-FR"/>
        </w:rPr>
      </w:pPr>
      <w:r w:rsidRPr="00C96494">
        <w:rPr>
          <w:rFonts w:ascii="Times New Roman" w:eastAsia="Times New Roman" w:hAnsi="Times New Roman"/>
          <w:sz w:val="26"/>
          <w:szCs w:val="26"/>
          <w:lang w:val="fr-FR"/>
        </w:rPr>
        <w:t>L’appel à candidatures sera ouvert jusqu’au</w:t>
      </w:r>
      <w:r w:rsidRPr="00C96494">
        <w:rPr>
          <w:rFonts w:ascii="Times New Roman" w:eastAsia="Times New Roman" w:hAnsi="Times New Roman"/>
          <w:b/>
          <w:sz w:val="26"/>
          <w:szCs w:val="26"/>
          <w:lang w:val="fr-FR"/>
        </w:rPr>
        <w:t xml:space="preserve"> </w:t>
      </w:r>
      <w:r w:rsidRPr="00C96494">
        <w:rPr>
          <w:rFonts w:ascii="Times New Roman" w:eastAsia="Times New Roman" w:hAnsi="Times New Roman"/>
          <w:b/>
          <w:sz w:val="26"/>
          <w:szCs w:val="26"/>
          <w:u w:val="single"/>
          <w:lang w:val="fr-FR"/>
        </w:rPr>
        <w:t>2 septembre 2020</w:t>
      </w:r>
      <w:r w:rsidRPr="00C96494">
        <w:rPr>
          <w:rFonts w:ascii="Times New Roman" w:eastAsia="Times New Roman" w:hAnsi="Times New Roman"/>
          <w:b/>
          <w:sz w:val="26"/>
          <w:szCs w:val="26"/>
          <w:lang w:val="fr-FR"/>
        </w:rPr>
        <w:t xml:space="preserve"> </w:t>
      </w:r>
      <w:r w:rsidRPr="00C96494">
        <w:rPr>
          <w:rFonts w:ascii="Times New Roman" w:eastAsia="Times New Roman" w:hAnsi="Times New Roman"/>
          <w:sz w:val="26"/>
          <w:szCs w:val="26"/>
          <w:lang w:val="fr-FR"/>
        </w:rPr>
        <w:t xml:space="preserve">(date limite de réception </w:t>
      </w:r>
      <w:r w:rsidRPr="00C96494">
        <w:rPr>
          <w:rFonts w:ascii="Times New Roman" w:eastAsia="Times New Roman" w:hAnsi="Times New Roman"/>
          <w:sz w:val="26"/>
          <w:szCs w:val="26"/>
          <w:lang w:val="fr-FR"/>
        </w:rPr>
        <w:lastRenderedPageBreak/>
        <w:t xml:space="preserve">des candidatures au Secrétariat exécutif du COI). Les candidatures doivent être envoyées à </w:t>
      </w:r>
      <w:hyperlink r:id="rId11" w:history="1">
        <w:r w:rsidRPr="00C96494">
          <w:rPr>
            <w:rFonts w:ascii="Times New Roman" w:eastAsia="Times New Roman" w:hAnsi="Times New Roman"/>
            <w:color w:val="0000FF"/>
            <w:sz w:val="26"/>
            <w:szCs w:val="26"/>
            <w:u w:val="single"/>
            <w:lang w:val="fr-FR"/>
          </w:rPr>
          <w:t>iooc@internationaloliveoil.org</w:t>
        </w:r>
      </w:hyperlink>
    </w:p>
    <w:p w14:paraId="243F5AD9" w14:textId="77777777" w:rsidR="00C96494" w:rsidRPr="00C96494" w:rsidRDefault="00C96494" w:rsidP="00C96494">
      <w:pPr>
        <w:widowControl w:val="0"/>
        <w:spacing w:after="0"/>
        <w:ind w:firstLine="720"/>
        <w:rPr>
          <w:rFonts w:ascii="Times New Roman" w:eastAsia="Times New Roman" w:hAnsi="Times New Roman"/>
          <w:sz w:val="26"/>
          <w:szCs w:val="26"/>
          <w:lang w:val="fr-FR"/>
        </w:rPr>
      </w:pPr>
    </w:p>
    <w:p w14:paraId="2D8D091B" w14:textId="77777777" w:rsidR="00C96494" w:rsidRPr="00C96494" w:rsidRDefault="00C96494" w:rsidP="00C96494">
      <w:pPr>
        <w:widowControl w:val="0"/>
        <w:spacing w:after="0"/>
        <w:ind w:firstLine="708"/>
        <w:rPr>
          <w:rFonts w:ascii="Times New Roman" w:eastAsia="Times New Roman" w:hAnsi="Times New Roman"/>
          <w:bCs/>
          <w:sz w:val="26"/>
          <w:szCs w:val="26"/>
          <w:lang w:val="fr-FR"/>
        </w:rPr>
      </w:pPr>
      <w:bookmarkStart w:id="1" w:name="_Hlk45039143"/>
      <w:r w:rsidRPr="00C96494">
        <w:rPr>
          <w:rFonts w:ascii="Times New Roman" w:eastAsia="Times New Roman" w:hAnsi="Times New Roman"/>
          <w:sz w:val="26"/>
          <w:szCs w:val="26"/>
          <w:lang w:val="fr-FR"/>
        </w:rPr>
        <w:t>Les candidatures devront être accompagnées du formulaire universitaire de préinscription en doctorat dûment complété dans l’une des deux langues de travail du COI (anglais ou français), d’un document officiel présentant le détail du programme d’études de doctorat (le contexte bibliographique, les objectifs, le plan de recherche et la méthodologie suivie) et d’un curriculum vitæ précisant</w:t>
      </w:r>
      <w:r w:rsidRPr="00C96494">
        <w:rPr>
          <w:rFonts w:ascii="Times New Roman" w:eastAsia="Times New Roman" w:hAnsi="Times New Roman"/>
          <w:bCs/>
          <w:sz w:val="26"/>
          <w:szCs w:val="26"/>
          <w:lang w:val="fr-FR"/>
        </w:rPr>
        <w:t xml:space="preserve"> au moins les informations suivantes :</w:t>
      </w:r>
    </w:p>
    <w:bookmarkEnd w:id="1"/>
    <w:p w14:paraId="16A31539" w14:textId="77777777" w:rsidR="00C96494" w:rsidRPr="00C96494" w:rsidRDefault="00C96494" w:rsidP="00C96494">
      <w:pPr>
        <w:widowControl w:val="0"/>
        <w:spacing w:after="0"/>
        <w:ind w:firstLine="708"/>
        <w:rPr>
          <w:rFonts w:ascii="Times New Roman" w:eastAsia="Times New Roman" w:hAnsi="Times New Roman"/>
          <w:bCs/>
          <w:sz w:val="26"/>
          <w:szCs w:val="26"/>
          <w:lang w:val="fr-FR"/>
        </w:rPr>
      </w:pPr>
    </w:p>
    <w:p w14:paraId="0971D8F8" w14:textId="77777777" w:rsidR="00C96494" w:rsidRPr="00C96494" w:rsidRDefault="00C96494" w:rsidP="00C96494">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fr-FR"/>
        </w:rPr>
      </w:pPr>
      <w:r w:rsidRPr="00C96494">
        <w:rPr>
          <w:rFonts w:ascii="Times New Roman" w:eastAsiaTheme="minorHAnsi" w:hAnsi="Times New Roman"/>
          <w:sz w:val="26"/>
          <w:szCs w:val="26"/>
          <w:lang w:val="fr-FR"/>
        </w:rPr>
        <w:t>Nom complet (prénoms et nom de famille)</w:t>
      </w:r>
    </w:p>
    <w:p w14:paraId="6F9D4A7A" w14:textId="77777777" w:rsidR="00C96494" w:rsidRPr="00C96494" w:rsidRDefault="00C96494" w:rsidP="00C96494">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fr-FR"/>
        </w:rPr>
      </w:pPr>
      <w:r w:rsidRPr="00C96494">
        <w:rPr>
          <w:rFonts w:ascii="Times New Roman" w:eastAsiaTheme="minorHAnsi" w:hAnsi="Times New Roman"/>
          <w:sz w:val="26"/>
          <w:szCs w:val="26"/>
          <w:lang w:val="fr-FR"/>
        </w:rPr>
        <w:t>Adresse complète, en précisant la ville, le code postal et le pays de résidence</w:t>
      </w:r>
    </w:p>
    <w:p w14:paraId="003F26DB" w14:textId="77777777" w:rsidR="00C96494" w:rsidRPr="00C96494" w:rsidRDefault="00C96494" w:rsidP="00C96494">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fr-FR"/>
        </w:rPr>
      </w:pPr>
      <w:r w:rsidRPr="00C96494">
        <w:rPr>
          <w:rFonts w:ascii="Times New Roman" w:eastAsiaTheme="minorHAnsi" w:hAnsi="Times New Roman"/>
          <w:sz w:val="26"/>
          <w:szCs w:val="26"/>
          <w:lang w:val="fr-FR"/>
        </w:rPr>
        <w:t>Numéro de téléphone (de préférence téléphone portable et ligne fixe)</w:t>
      </w:r>
    </w:p>
    <w:p w14:paraId="11C24ED7" w14:textId="77777777" w:rsidR="00C96494" w:rsidRPr="00C96494" w:rsidRDefault="00C96494" w:rsidP="00C96494">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fr-FR"/>
        </w:rPr>
      </w:pPr>
      <w:r w:rsidRPr="00C96494">
        <w:rPr>
          <w:rFonts w:ascii="Times New Roman" w:eastAsiaTheme="minorHAnsi" w:hAnsi="Times New Roman"/>
          <w:sz w:val="26"/>
          <w:szCs w:val="26"/>
          <w:lang w:val="fr-FR"/>
        </w:rPr>
        <w:t>Courriel (personnel et professionnel)</w:t>
      </w:r>
    </w:p>
    <w:p w14:paraId="6657592F" w14:textId="77777777" w:rsidR="00C96494" w:rsidRPr="00C96494" w:rsidRDefault="00C96494" w:rsidP="00C96494">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fr-FR"/>
        </w:rPr>
      </w:pPr>
      <w:r w:rsidRPr="00C96494">
        <w:rPr>
          <w:rFonts w:ascii="Times New Roman" w:eastAsiaTheme="minorHAnsi" w:hAnsi="Times New Roman"/>
          <w:sz w:val="26"/>
          <w:szCs w:val="26"/>
          <w:lang w:val="fr-FR"/>
        </w:rPr>
        <w:t>Numéro d'identification fiscale et numéro de passeport</w:t>
      </w:r>
    </w:p>
    <w:p w14:paraId="4005486E" w14:textId="77777777" w:rsidR="00C96494" w:rsidRPr="00C96494" w:rsidRDefault="00C96494" w:rsidP="00C96494">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fr-FR"/>
        </w:rPr>
      </w:pPr>
      <w:r w:rsidRPr="00C96494">
        <w:rPr>
          <w:rFonts w:ascii="Times New Roman" w:eastAsiaTheme="minorHAnsi" w:hAnsi="Times New Roman"/>
          <w:sz w:val="26"/>
          <w:szCs w:val="26"/>
          <w:lang w:val="fr-FR"/>
        </w:rPr>
        <w:t>Date de naissance</w:t>
      </w:r>
    </w:p>
    <w:p w14:paraId="25B886A5" w14:textId="77777777" w:rsidR="00C96494" w:rsidRPr="00C96494" w:rsidRDefault="00C96494" w:rsidP="00C96494">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fr-FR"/>
        </w:rPr>
      </w:pPr>
      <w:r w:rsidRPr="00C96494">
        <w:rPr>
          <w:rFonts w:ascii="Times New Roman" w:eastAsiaTheme="minorHAnsi" w:hAnsi="Times New Roman"/>
          <w:sz w:val="26"/>
          <w:szCs w:val="26"/>
          <w:lang w:val="fr-FR"/>
        </w:rPr>
        <w:t>Nationalité</w:t>
      </w:r>
    </w:p>
    <w:p w14:paraId="331223E3" w14:textId="77777777" w:rsidR="00C96494" w:rsidRPr="00C96494" w:rsidRDefault="00C96494" w:rsidP="00C96494">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fr-FR"/>
        </w:rPr>
      </w:pPr>
      <w:r w:rsidRPr="00C96494">
        <w:rPr>
          <w:rFonts w:ascii="Times New Roman" w:eastAsiaTheme="minorHAnsi" w:hAnsi="Times New Roman"/>
          <w:sz w:val="26"/>
          <w:szCs w:val="26"/>
          <w:lang w:val="fr-FR"/>
        </w:rPr>
        <w:t>Domaine de spécialité</w:t>
      </w:r>
    </w:p>
    <w:p w14:paraId="59F77AEE" w14:textId="77777777" w:rsidR="00C96494" w:rsidRPr="00C96494" w:rsidRDefault="00C96494" w:rsidP="00C96494">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fr-FR"/>
        </w:rPr>
      </w:pPr>
      <w:r w:rsidRPr="00C96494">
        <w:rPr>
          <w:rFonts w:ascii="Times New Roman" w:eastAsiaTheme="minorHAnsi" w:hAnsi="Times New Roman"/>
          <w:sz w:val="26"/>
          <w:szCs w:val="26"/>
          <w:lang w:val="fr-FR"/>
        </w:rPr>
        <w:t>Poste actuel : Centre de recherche : entreprise/institution, position, responsabilités, etc.</w:t>
      </w:r>
    </w:p>
    <w:p w14:paraId="0633D089" w14:textId="77777777" w:rsidR="00C96494" w:rsidRPr="00C96494" w:rsidRDefault="00C96494" w:rsidP="00C96494">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fr-FR"/>
        </w:rPr>
      </w:pPr>
      <w:r w:rsidRPr="00C96494">
        <w:rPr>
          <w:rFonts w:ascii="Times New Roman" w:eastAsiaTheme="minorHAnsi" w:hAnsi="Times New Roman"/>
          <w:sz w:val="26"/>
          <w:szCs w:val="26"/>
          <w:lang w:val="fr-FR"/>
        </w:rPr>
        <w:t>Poste précédent : Expérience dans la recherche : entreprise/institution, positions, responsabilités, etc.</w:t>
      </w:r>
    </w:p>
    <w:p w14:paraId="0CD3C39B" w14:textId="77777777" w:rsidR="00C96494" w:rsidRPr="00C96494" w:rsidRDefault="00C96494" w:rsidP="00C96494">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fr-FR"/>
        </w:rPr>
      </w:pPr>
      <w:r w:rsidRPr="00C96494">
        <w:rPr>
          <w:rFonts w:ascii="Times New Roman" w:eastAsiaTheme="minorHAnsi" w:hAnsi="Times New Roman"/>
          <w:sz w:val="26"/>
          <w:szCs w:val="26"/>
          <w:lang w:val="fr-FR"/>
        </w:rPr>
        <w:t>Qualifications : diplômes/formations, université/institut, date, etc.</w:t>
      </w:r>
    </w:p>
    <w:p w14:paraId="3303CEC0" w14:textId="77777777" w:rsidR="00C96494" w:rsidRPr="00C96494" w:rsidRDefault="00C96494" w:rsidP="00C96494">
      <w:pPr>
        <w:numPr>
          <w:ilvl w:val="0"/>
          <w:numId w:val="16"/>
        </w:numPr>
        <w:tabs>
          <w:tab w:val="left" w:pos="567"/>
        </w:tabs>
        <w:kinsoku w:val="0"/>
        <w:overflowPunct w:val="0"/>
        <w:autoSpaceDE w:val="0"/>
        <w:autoSpaceDN w:val="0"/>
        <w:adjustRightInd w:val="0"/>
        <w:spacing w:before="4" w:after="0" w:line="276" w:lineRule="auto"/>
        <w:ind w:left="1843" w:hanging="283"/>
        <w:jc w:val="left"/>
        <w:rPr>
          <w:rFonts w:ascii="Times New Roman" w:eastAsiaTheme="minorHAnsi" w:hAnsi="Times New Roman"/>
          <w:sz w:val="26"/>
          <w:szCs w:val="26"/>
          <w:lang w:val="fr-FR"/>
        </w:rPr>
      </w:pPr>
      <w:r w:rsidRPr="00C96494">
        <w:rPr>
          <w:rFonts w:ascii="Times New Roman" w:eastAsiaTheme="minorHAnsi" w:hAnsi="Times New Roman"/>
          <w:sz w:val="26"/>
          <w:szCs w:val="26"/>
          <w:lang w:val="fr-FR"/>
        </w:rPr>
        <w:t>Compétences linguistiques</w:t>
      </w:r>
    </w:p>
    <w:p w14:paraId="341F737E" w14:textId="77777777" w:rsidR="00C96494" w:rsidRPr="00C96494" w:rsidRDefault="00C96494" w:rsidP="00C96494">
      <w:pPr>
        <w:widowControl w:val="0"/>
        <w:tabs>
          <w:tab w:val="left" w:pos="-720"/>
        </w:tabs>
        <w:suppressAutoHyphens/>
        <w:spacing w:after="0" w:line="288" w:lineRule="auto"/>
        <w:ind w:left="360" w:firstLine="0"/>
        <w:rPr>
          <w:rFonts w:ascii="Times New Roman" w:eastAsia="Times New Roman" w:hAnsi="Times New Roman"/>
          <w:bCs/>
          <w:sz w:val="26"/>
          <w:szCs w:val="26"/>
          <w:lang w:val="fr-FR"/>
        </w:rPr>
      </w:pPr>
    </w:p>
    <w:p w14:paraId="359E7726" w14:textId="77777777" w:rsidR="00C96494" w:rsidRPr="00C96494" w:rsidRDefault="00C96494" w:rsidP="00C96494">
      <w:pPr>
        <w:widowControl w:val="0"/>
        <w:spacing w:after="0"/>
        <w:ind w:firstLine="708"/>
        <w:rPr>
          <w:rFonts w:ascii="Times New Roman" w:eastAsiaTheme="minorHAnsi" w:hAnsi="Times New Roman"/>
          <w:sz w:val="26"/>
          <w:szCs w:val="26"/>
          <w:lang w:val="fr-FR"/>
        </w:rPr>
      </w:pPr>
      <w:r w:rsidRPr="00C96494">
        <w:rPr>
          <w:rFonts w:ascii="Times New Roman" w:eastAsia="Times New Roman" w:hAnsi="Times New Roman"/>
          <w:sz w:val="26"/>
          <w:szCs w:val="26"/>
          <w:lang w:val="fr-FR"/>
        </w:rPr>
        <w:t xml:space="preserve">Les candidats devront joindre une photocopie de leur passeport et de leurs </w:t>
      </w:r>
      <w:r w:rsidRPr="00C96494">
        <w:rPr>
          <w:rFonts w:ascii="Times New Roman" w:eastAsiaTheme="minorHAnsi" w:hAnsi="Times New Roman"/>
          <w:sz w:val="26"/>
          <w:szCs w:val="26"/>
          <w:lang w:val="fr-FR"/>
        </w:rPr>
        <w:t>justificatifs de diplômes et qualifications de Master.</w:t>
      </w:r>
    </w:p>
    <w:p w14:paraId="1B4DC67F" w14:textId="77777777" w:rsidR="00C96494" w:rsidRPr="00C96494" w:rsidRDefault="00C96494" w:rsidP="00C96494">
      <w:pPr>
        <w:widowControl w:val="0"/>
        <w:spacing w:after="0"/>
        <w:ind w:firstLine="708"/>
        <w:rPr>
          <w:rFonts w:ascii="Times New Roman" w:eastAsia="Times New Roman" w:hAnsi="Times New Roman"/>
          <w:sz w:val="26"/>
          <w:szCs w:val="26"/>
          <w:lang w:val="fr-FR"/>
        </w:rPr>
      </w:pPr>
    </w:p>
    <w:p w14:paraId="11C4B9E0" w14:textId="77777777" w:rsidR="00C96494" w:rsidRPr="00C96494" w:rsidRDefault="00C96494" w:rsidP="00C96494">
      <w:pPr>
        <w:widowControl w:val="0"/>
        <w:kinsoku w:val="0"/>
        <w:overflowPunct w:val="0"/>
        <w:spacing w:after="0" w:line="276" w:lineRule="auto"/>
        <w:ind w:firstLine="567"/>
        <w:rPr>
          <w:rFonts w:ascii="Times New Roman" w:eastAsiaTheme="minorHAnsi" w:hAnsi="Times New Roman"/>
          <w:bCs/>
          <w:snapToGrid w:val="0"/>
          <w:sz w:val="26"/>
          <w:szCs w:val="26"/>
          <w:lang w:val="fr-FR"/>
        </w:rPr>
      </w:pPr>
      <w:r w:rsidRPr="00C96494">
        <w:rPr>
          <w:rFonts w:ascii="Times New Roman" w:eastAsiaTheme="minorHAnsi" w:hAnsi="Times New Roman"/>
          <w:bCs/>
          <w:snapToGrid w:val="0"/>
          <w:sz w:val="26"/>
          <w:szCs w:val="26"/>
          <w:lang w:val="fr-FR"/>
        </w:rPr>
        <w:t xml:space="preserve">Les participants devront se consacrer exclusivement au </w:t>
      </w:r>
      <w:r w:rsidRPr="00C96494">
        <w:rPr>
          <w:rFonts w:ascii="Times New Roman" w:eastAsiaTheme="minorHAnsi" w:hAnsi="Times New Roman"/>
          <w:bCs/>
          <w:sz w:val="26"/>
          <w:szCs w:val="26"/>
          <w:lang w:val="fr-FR"/>
        </w:rPr>
        <w:t>doctorat</w:t>
      </w:r>
      <w:r w:rsidRPr="00C96494">
        <w:rPr>
          <w:rFonts w:ascii="Times New Roman" w:eastAsiaTheme="minorHAnsi" w:hAnsi="Times New Roman"/>
          <w:bCs/>
          <w:snapToGrid w:val="0"/>
          <w:sz w:val="26"/>
          <w:szCs w:val="26"/>
          <w:lang w:val="fr-FR"/>
        </w:rPr>
        <w:t xml:space="preserve"> et ne pourront en aucun cas exercer une autre activité professionnelle durant cette période.</w:t>
      </w:r>
    </w:p>
    <w:p w14:paraId="431B81A5" w14:textId="77777777" w:rsidR="00C96494" w:rsidRPr="00C96494" w:rsidRDefault="00C96494" w:rsidP="00C96494">
      <w:pPr>
        <w:widowControl w:val="0"/>
        <w:kinsoku w:val="0"/>
        <w:overflowPunct w:val="0"/>
        <w:spacing w:after="0" w:line="276" w:lineRule="auto"/>
        <w:ind w:firstLine="0"/>
        <w:rPr>
          <w:rFonts w:ascii="Times New Roman" w:eastAsiaTheme="minorHAnsi" w:hAnsi="Times New Roman"/>
          <w:b/>
          <w:sz w:val="26"/>
          <w:szCs w:val="26"/>
          <w:lang w:val="fr-FR"/>
        </w:rPr>
      </w:pPr>
    </w:p>
    <w:p w14:paraId="1149646C" w14:textId="77777777" w:rsidR="00C96494" w:rsidRPr="00C96494" w:rsidRDefault="00C96494" w:rsidP="00C96494">
      <w:pPr>
        <w:widowControl w:val="0"/>
        <w:kinsoku w:val="0"/>
        <w:overflowPunct w:val="0"/>
        <w:spacing w:after="0" w:line="276" w:lineRule="auto"/>
        <w:ind w:firstLine="594"/>
        <w:rPr>
          <w:rFonts w:ascii="Times New Roman" w:eastAsiaTheme="minorHAnsi" w:hAnsi="Times New Roman"/>
          <w:bCs/>
          <w:snapToGrid w:val="0"/>
          <w:sz w:val="26"/>
          <w:szCs w:val="26"/>
          <w:lang w:val="fr-FR"/>
        </w:rPr>
      </w:pPr>
      <w:r w:rsidRPr="00C96494">
        <w:rPr>
          <w:rFonts w:ascii="Times New Roman" w:eastAsiaTheme="minorHAnsi" w:hAnsi="Times New Roman"/>
          <w:b/>
          <w:sz w:val="26"/>
          <w:szCs w:val="26"/>
          <w:lang w:val="fr-FR"/>
        </w:rPr>
        <w:tab/>
      </w:r>
      <w:r w:rsidRPr="00C96494">
        <w:rPr>
          <w:rFonts w:ascii="Times New Roman" w:eastAsiaTheme="minorHAnsi" w:hAnsi="Times New Roman"/>
          <w:bCs/>
          <w:sz w:val="26"/>
          <w:szCs w:val="26"/>
          <w:lang w:val="fr-FR"/>
        </w:rPr>
        <w:t>Le Secrétar</w:t>
      </w:r>
      <w:r w:rsidRPr="00C96494">
        <w:rPr>
          <w:rFonts w:ascii="Times New Roman" w:eastAsiaTheme="minorHAnsi" w:hAnsi="Times New Roman"/>
          <w:sz w:val="26"/>
          <w:szCs w:val="26"/>
          <w:lang w:val="fr-FR"/>
        </w:rPr>
        <w:t>iat exécutif du COI pourra solliciter des informations supplémentaires sur les candidats.</w:t>
      </w:r>
      <w:r w:rsidRPr="00C96494">
        <w:rPr>
          <w:rFonts w:ascii="Times New Roman" w:eastAsiaTheme="minorHAnsi" w:hAnsi="Times New Roman"/>
          <w:bCs/>
          <w:snapToGrid w:val="0"/>
          <w:sz w:val="26"/>
          <w:szCs w:val="26"/>
          <w:lang w:val="fr-FR"/>
        </w:rPr>
        <w:t xml:space="preserve"> </w:t>
      </w:r>
    </w:p>
    <w:p w14:paraId="479E2FAB" w14:textId="77777777" w:rsidR="00C96494" w:rsidRPr="00C96494" w:rsidRDefault="00C96494" w:rsidP="00C96494">
      <w:pPr>
        <w:widowControl w:val="0"/>
        <w:kinsoku w:val="0"/>
        <w:overflowPunct w:val="0"/>
        <w:spacing w:after="0" w:line="276" w:lineRule="auto"/>
        <w:ind w:firstLine="0"/>
        <w:rPr>
          <w:rFonts w:ascii="Times New Roman" w:eastAsiaTheme="minorHAnsi" w:hAnsi="Times New Roman"/>
          <w:b/>
          <w:sz w:val="26"/>
          <w:szCs w:val="26"/>
          <w:lang w:val="fr-FR"/>
        </w:rPr>
      </w:pPr>
    </w:p>
    <w:p w14:paraId="1A9781F3" w14:textId="77777777" w:rsidR="00C96494" w:rsidRPr="00C96494" w:rsidRDefault="00C96494" w:rsidP="00C96494">
      <w:pPr>
        <w:widowControl w:val="0"/>
        <w:kinsoku w:val="0"/>
        <w:overflowPunct w:val="0"/>
        <w:spacing w:after="0" w:line="276" w:lineRule="auto"/>
        <w:ind w:firstLine="594"/>
        <w:rPr>
          <w:rFonts w:ascii="Times New Roman" w:eastAsiaTheme="minorHAnsi" w:hAnsi="Times New Roman"/>
          <w:bCs/>
          <w:snapToGrid w:val="0"/>
          <w:sz w:val="26"/>
          <w:szCs w:val="26"/>
          <w:lang w:val="fr-FR"/>
        </w:rPr>
      </w:pPr>
      <w:r w:rsidRPr="00C96494">
        <w:rPr>
          <w:rFonts w:ascii="Times New Roman" w:eastAsiaTheme="minorHAnsi" w:hAnsi="Times New Roman"/>
          <w:bCs/>
          <w:snapToGrid w:val="0"/>
          <w:sz w:val="26"/>
          <w:szCs w:val="26"/>
          <w:lang w:val="fr-FR"/>
        </w:rPr>
        <w:t>Cette invitation ne suppose aucune obligation de la part du COI de sélectionner les candidats désignés.</w:t>
      </w:r>
    </w:p>
    <w:p w14:paraId="4160FE0D" w14:textId="77777777" w:rsidR="00C96494" w:rsidRPr="00C96494" w:rsidRDefault="00C96494" w:rsidP="00C96494">
      <w:pPr>
        <w:widowControl w:val="0"/>
        <w:kinsoku w:val="0"/>
        <w:overflowPunct w:val="0"/>
        <w:spacing w:after="0" w:line="276" w:lineRule="auto"/>
        <w:ind w:firstLine="594"/>
        <w:rPr>
          <w:rFonts w:ascii="Times New Roman" w:eastAsiaTheme="minorHAnsi" w:hAnsi="Times New Roman"/>
          <w:bCs/>
          <w:snapToGrid w:val="0"/>
          <w:sz w:val="26"/>
          <w:szCs w:val="26"/>
          <w:lang w:val="fr-FR"/>
        </w:rPr>
      </w:pPr>
    </w:p>
    <w:p w14:paraId="40FF0A18" w14:textId="77777777" w:rsidR="00C96494" w:rsidRPr="00C96494" w:rsidRDefault="00C96494" w:rsidP="00C96494">
      <w:pPr>
        <w:widowControl w:val="0"/>
        <w:kinsoku w:val="0"/>
        <w:overflowPunct w:val="0"/>
        <w:spacing w:after="0" w:line="276" w:lineRule="auto"/>
        <w:ind w:firstLine="594"/>
        <w:rPr>
          <w:rFonts w:ascii="Times New Roman" w:eastAsiaTheme="minorHAnsi" w:hAnsi="Times New Roman"/>
          <w:bCs/>
          <w:snapToGrid w:val="0"/>
          <w:sz w:val="26"/>
          <w:szCs w:val="26"/>
          <w:lang w:val="fr-FR"/>
        </w:rPr>
      </w:pPr>
      <w:r w:rsidRPr="00C96494">
        <w:rPr>
          <w:rFonts w:ascii="Times New Roman" w:eastAsiaTheme="minorHAnsi" w:hAnsi="Times New Roman"/>
          <w:bCs/>
          <w:snapToGrid w:val="0"/>
          <w:sz w:val="26"/>
          <w:szCs w:val="26"/>
          <w:lang w:val="fr-FR"/>
        </w:rPr>
        <w:t xml:space="preserve">Les études commenceront en principe au mois d’octobre 2020, sauf si les conditions sanitaires mondiales exigent un report. </w:t>
      </w:r>
    </w:p>
    <w:p w14:paraId="13331E9A" w14:textId="77777777" w:rsidR="00C96494" w:rsidRPr="00C96494" w:rsidRDefault="00C96494" w:rsidP="00C96494">
      <w:pPr>
        <w:widowControl w:val="0"/>
        <w:kinsoku w:val="0"/>
        <w:overflowPunct w:val="0"/>
        <w:spacing w:after="0" w:line="276" w:lineRule="auto"/>
        <w:ind w:firstLine="594"/>
        <w:rPr>
          <w:rFonts w:ascii="Times New Roman" w:eastAsiaTheme="minorHAnsi" w:hAnsi="Times New Roman"/>
          <w:bCs/>
          <w:snapToGrid w:val="0"/>
          <w:sz w:val="26"/>
          <w:szCs w:val="26"/>
          <w:lang w:val="fr-FR"/>
        </w:rPr>
      </w:pPr>
    </w:p>
    <w:p w14:paraId="1E687AA0" w14:textId="77777777" w:rsidR="0047120F" w:rsidRPr="00D97169" w:rsidRDefault="0047120F" w:rsidP="00D97169">
      <w:pPr>
        <w:pStyle w:val="Textoindependiente"/>
        <w:ind w:firstLine="708"/>
        <w:rPr>
          <w:sz w:val="24"/>
          <w:szCs w:val="18"/>
          <w:lang w:val="fr-FR"/>
        </w:rPr>
      </w:pPr>
    </w:p>
    <w:sectPr w:rsidR="0047120F" w:rsidRPr="00D97169" w:rsidSect="003F15F4">
      <w:headerReference w:type="default" r:id="rId12"/>
      <w:footerReference w:type="default" r:id="rId13"/>
      <w:type w:val="continuous"/>
      <w:pgSz w:w="11906" w:h="16838"/>
      <w:pgMar w:top="1440" w:right="1080" w:bottom="1440" w:left="108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1AE7E" w14:textId="77777777" w:rsidR="00B37922" w:rsidRDefault="00B37922" w:rsidP="003C5B3F">
      <w:pPr>
        <w:spacing w:after="0"/>
      </w:pPr>
      <w:r>
        <w:separator/>
      </w:r>
    </w:p>
  </w:endnote>
  <w:endnote w:type="continuationSeparator" w:id="0">
    <w:p w14:paraId="15420BFE" w14:textId="77777777" w:rsidR="00B37922" w:rsidRDefault="00B37922" w:rsidP="003C5B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Old Style EF">
    <w:altName w:val="Century Old Style E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EC55D" w14:textId="28B77AAB" w:rsidR="00722A59" w:rsidRDefault="00DC463F" w:rsidP="007043E6">
    <w:pPr>
      <w:pStyle w:val="Piedepgina"/>
      <w:ind w:firstLine="0"/>
    </w:pPr>
    <w:r>
      <w:rPr>
        <w:noProof/>
        <w:lang w:eastAsia="es-ES"/>
      </w:rPr>
      <mc:AlternateContent>
        <mc:Choice Requires="wps">
          <w:drawing>
            <wp:anchor distT="4294967295" distB="4294967295" distL="114300" distR="114300" simplePos="0" relativeHeight="251658240" behindDoc="0" locked="0" layoutInCell="1" allowOverlap="1" wp14:anchorId="2F1DE179" wp14:editId="02C3B305">
              <wp:simplePos x="0" y="0"/>
              <wp:positionH relativeFrom="column">
                <wp:posOffset>-26035</wp:posOffset>
              </wp:positionH>
              <wp:positionV relativeFrom="paragraph">
                <wp:posOffset>33019</wp:posOffset>
              </wp:positionV>
              <wp:extent cx="65278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7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DBDF3" id="Line 2"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pt,2.6pt" to="511.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" strokeweight=".25pt">
              <v:stroke startarrowwidth="narrow" startarrowlength="short" endarrowwidth="narrow" endarrowlength="short"/>
            </v:line>
          </w:pict>
        </mc:Fallback>
      </mc:AlternateContent>
    </w:r>
  </w:p>
  <w:tbl>
    <w:tblPr>
      <w:tblW w:w="10370" w:type="dxa"/>
      <w:tblLayout w:type="fixed"/>
      <w:tblCellMar>
        <w:left w:w="70" w:type="dxa"/>
        <w:right w:w="70" w:type="dxa"/>
      </w:tblCellMar>
      <w:tblLook w:val="0000" w:firstRow="0" w:lastRow="0" w:firstColumn="0" w:lastColumn="0" w:noHBand="0" w:noVBand="0"/>
    </w:tblPr>
    <w:tblGrid>
      <w:gridCol w:w="3189"/>
      <w:gridCol w:w="3544"/>
      <w:gridCol w:w="3637"/>
    </w:tblGrid>
    <w:tr w:rsidR="00722A59" w:rsidRPr="00DC2C7C" w14:paraId="3C594F68" w14:textId="77777777" w:rsidTr="00F17906">
      <w:trPr>
        <w:trHeight w:val="70"/>
      </w:trPr>
      <w:tc>
        <w:tcPr>
          <w:tcW w:w="3189" w:type="dxa"/>
        </w:tcPr>
        <w:p w14:paraId="55666F4E" w14:textId="77777777" w:rsidR="00722A59" w:rsidRPr="00DC2C7C" w:rsidRDefault="00722A59" w:rsidP="000D0C17">
          <w:pPr>
            <w:pStyle w:val="Piedepgina"/>
            <w:ind w:firstLine="0"/>
            <w:rPr>
              <w:rFonts w:ascii="Tahoma" w:hAnsi="Tahoma" w:cs="Tahoma"/>
              <w:b/>
              <w:sz w:val="14"/>
            </w:rPr>
          </w:pPr>
        </w:p>
        <w:p w14:paraId="55C8DA2D" w14:textId="77777777" w:rsidR="00722A59" w:rsidRPr="00DC2C7C" w:rsidRDefault="00722A59" w:rsidP="00F17906">
          <w:pPr>
            <w:pStyle w:val="Piedepgina"/>
            <w:ind w:firstLine="0"/>
            <w:jc w:val="center"/>
            <w:rPr>
              <w:rFonts w:ascii="Tahoma" w:hAnsi="Tahoma" w:cs="Tahoma"/>
              <w:b/>
              <w:sz w:val="14"/>
            </w:rPr>
          </w:pPr>
          <w:r w:rsidRPr="00DC2C7C">
            <w:rPr>
              <w:rFonts w:ascii="Tahoma" w:hAnsi="Tahoma" w:cs="Tahoma"/>
              <w:b/>
              <w:sz w:val="14"/>
            </w:rPr>
            <w:t>Príncipe de Vergara, 154 – 28002 MADRID</w:t>
          </w:r>
        </w:p>
      </w:tc>
      <w:tc>
        <w:tcPr>
          <w:tcW w:w="3544" w:type="dxa"/>
        </w:tcPr>
        <w:p w14:paraId="1566DE32" w14:textId="77777777" w:rsidR="00722A59" w:rsidRPr="00DC2C7C" w:rsidRDefault="00722A59" w:rsidP="00DA26A3">
          <w:pPr>
            <w:pStyle w:val="Piedepgina"/>
            <w:jc w:val="center"/>
            <w:rPr>
              <w:rFonts w:ascii="Tahoma" w:hAnsi="Tahoma" w:cs="Tahoma"/>
              <w:b/>
              <w:sz w:val="14"/>
              <w:lang w:val="pt-PT"/>
            </w:rPr>
          </w:pPr>
        </w:p>
        <w:p w14:paraId="2666E295" w14:textId="77777777" w:rsidR="00722A59" w:rsidRPr="00DC2C7C" w:rsidRDefault="00722A59" w:rsidP="000D0C17">
          <w:pPr>
            <w:pStyle w:val="Piedepgina"/>
            <w:ind w:firstLine="0"/>
            <w:jc w:val="center"/>
            <w:rPr>
              <w:rFonts w:ascii="Tahoma" w:hAnsi="Tahoma" w:cs="Tahoma"/>
              <w:b/>
              <w:sz w:val="14"/>
              <w:lang w:val="pt-PT"/>
            </w:rPr>
          </w:pPr>
          <w:r w:rsidRPr="00DC2C7C">
            <w:rPr>
              <w:rFonts w:ascii="Tahoma" w:hAnsi="Tahoma" w:cs="Tahoma"/>
              <w:b/>
              <w:sz w:val="14"/>
              <w:lang w:val="pt-PT"/>
            </w:rPr>
            <w:t>E-mail: iooc@internationaloliveoil.org</w:t>
          </w:r>
        </w:p>
      </w:tc>
      <w:tc>
        <w:tcPr>
          <w:tcW w:w="3637" w:type="dxa"/>
        </w:tcPr>
        <w:p w14:paraId="540F2D5E" w14:textId="77777777" w:rsidR="00722A59" w:rsidRPr="00DC2C7C" w:rsidRDefault="00722A59" w:rsidP="00F17906">
          <w:pPr>
            <w:pStyle w:val="Piedepgina"/>
            <w:ind w:left="520" w:firstLine="0"/>
            <w:jc w:val="right"/>
            <w:rPr>
              <w:rFonts w:ascii="Tahoma" w:hAnsi="Tahoma" w:cs="Tahoma"/>
              <w:b/>
              <w:sz w:val="14"/>
              <w:lang w:val="pt-PT"/>
            </w:rPr>
          </w:pPr>
        </w:p>
        <w:p w14:paraId="654C54AD" w14:textId="77777777" w:rsidR="00722A59" w:rsidRPr="00DC2C7C" w:rsidRDefault="00722A59" w:rsidP="00F17906">
          <w:pPr>
            <w:pStyle w:val="Piedepgina"/>
            <w:ind w:firstLine="0"/>
            <w:jc w:val="center"/>
            <w:rPr>
              <w:rFonts w:ascii="Tahoma" w:hAnsi="Tahoma" w:cs="Tahoma"/>
              <w:b/>
              <w:sz w:val="14"/>
              <w:lang w:val="fr-FR"/>
            </w:rPr>
          </w:pPr>
          <w:proofErr w:type="gramStart"/>
          <w:r w:rsidRPr="00DC2C7C">
            <w:rPr>
              <w:rFonts w:ascii="Tahoma" w:hAnsi="Tahoma" w:cs="Tahoma"/>
              <w:b/>
              <w:sz w:val="14"/>
              <w:lang w:val="fr-FR"/>
            </w:rPr>
            <w:t>T</w:t>
          </w:r>
          <w:r w:rsidR="00F3653B">
            <w:rPr>
              <w:rFonts w:ascii="Tahoma" w:hAnsi="Tahoma" w:cs="Tahoma"/>
              <w:b/>
              <w:sz w:val="14"/>
              <w:lang w:val="fr-FR"/>
            </w:rPr>
            <w:t>el</w:t>
          </w:r>
          <w:r w:rsidRPr="00DC2C7C">
            <w:rPr>
              <w:rFonts w:ascii="Tahoma" w:hAnsi="Tahoma" w:cs="Tahoma"/>
              <w:b/>
              <w:sz w:val="14"/>
              <w:lang w:val="fr-FR"/>
            </w:rPr>
            <w:t>:</w:t>
          </w:r>
          <w:proofErr w:type="gramEnd"/>
          <w:r w:rsidRPr="00DC2C7C">
            <w:rPr>
              <w:rFonts w:ascii="Tahoma" w:hAnsi="Tahoma" w:cs="Tahoma"/>
              <w:b/>
              <w:sz w:val="14"/>
              <w:lang w:val="fr-FR"/>
            </w:rPr>
            <w:t xml:space="preserve"> +34 915903638 Fax:+34 915631263</w:t>
          </w:r>
        </w:p>
      </w:tc>
    </w:tr>
  </w:tbl>
  <w:p w14:paraId="49482B76" w14:textId="77777777" w:rsidR="00722A59" w:rsidRDefault="00722A59" w:rsidP="000D0C17">
    <w:pPr>
      <w:pStyle w:val="Piedepgina"/>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758C0" w14:textId="77777777" w:rsidR="00B37922" w:rsidRDefault="00B37922" w:rsidP="003C5B3F">
      <w:pPr>
        <w:spacing w:after="0"/>
      </w:pPr>
      <w:r>
        <w:separator/>
      </w:r>
    </w:p>
  </w:footnote>
  <w:footnote w:type="continuationSeparator" w:id="0">
    <w:p w14:paraId="65E9A18E" w14:textId="77777777" w:rsidR="00B37922" w:rsidRDefault="00B37922" w:rsidP="003C5B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3" w:type="dxa"/>
      <w:jc w:val="center"/>
      <w:tblLayout w:type="fixed"/>
      <w:tblCellMar>
        <w:left w:w="70" w:type="dxa"/>
        <w:right w:w="70" w:type="dxa"/>
      </w:tblCellMar>
      <w:tblLook w:val="0000" w:firstRow="0" w:lastRow="0" w:firstColumn="0" w:lastColumn="0" w:noHBand="0" w:noVBand="0"/>
    </w:tblPr>
    <w:tblGrid>
      <w:gridCol w:w="1843"/>
      <w:gridCol w:w="8790"/>
    </w:tblGrid>
    <w:tr w:rsidR="00722A59" w:rsidRPr="00DC2C7C" w14:paraId="69E33780" w14:textId="77777777" w:rsidTr="003C5B3F">
      <w:trPr>
        <w:jc w:val="center"/>
      </w:trPr>
      <w:tc>
        <w:tcPr>
          <w:tcW w:w="1843" w:type="dxa"/>
        </w:tcPr>
        <w:p w14:paraId="31EA999D" w14:textId="77777777" w:rsidR="00722A59" w:rsidRPr="00DC2C7C" w:rsidRDefault="00722A59" w:rsidP="003C5B3F">
          <w:pPr>
            <w:pStyle w:val="Encabezado"/>
            <w:ind w:left="374" w:right="-231" w:firstLine="80"/>
          </w:pPr>
          <w:r>
            <w:rPr>
              <w:noProof/>
              <w:lang w:eastAsia="es-ES"/>
            </w:rPr>
            <w:drawing>
              <wp:inline distT="0" distB="0" distL="0" distR="0" wp14:anchorId="21DC18B6" wp14:editId="13ACB0EC">
                <wp:extent cx="733425" cy="733425"/>
                <wp:effectExtent l="19050" t="0" r="9525" b="0"/>
                <wp:docPr id="1" name="Imagen 1" descr="OLIVE_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OLIVE_WORLD"/>
                        <pic:cNvPicPr>
                          <a:picLocks noChangeAspect="1" noChangeArrowheads="1"/>
                        </pic:cNvPicPr>
                      </pic:nvPicPr>
                      <pic:blipFill>
                        <a:blip r:embed="rId1"/>
                        <a:srcRect/>
                        <a:stretch>
                          <a:fillRect/>
                        </a:stretch>
                      </pic:blipFill>
                      <pic:spPr bwMode="auto">
                        <a:xfrm>
                          <a:off x="0" y="0"/>
                          <a:ext cx="733425" cy="733425"/>
                        </a:xfrm>
                        <a:prstGeom prst="rect">
                          <a:avLst/>
                        </a:prstGeom>
                        <a:noFill/>
                        <a:ln w="9525">
                          <a:noFill/>
                          <a:miter lim="800000"/>
                          <a:headEnd/>
                          <a:tailEnd/>
                        </a:ln>
                      </pic:spPr>
                    </pic:pic>
                  </a:graphicData>
                </a:graphic>
              </wp:inline>
            </w:drawing>
          </w:r>
        </w:p>
      </w:tc>
      <w:tc>
        <w:tcPr>
          <w:tcW w:w="8790" w:type="dxa"/>
        </w:tcPr>
        <w:p w14:paraId="1013FD25" w14:textId="77777777" w:rsidR="00722A59" w:rsidRPr="00DC2C7C" w:rsidRDefault="00722A59" w:rsidP="003C5B3F">
          <w:pPr>
            <w:pStyle w:val="Encabezado"/>
            <w:ind w:firstLine="0"/>
            <w:rPr>
              <w:noProof/>
            </w:rPr>
          </w:pPr>
          <w:r>
            <w:rPr>
              <w:noProof/>
              <w:lang w:eastAsia="es-ES"/>
            </w:rPr>
            <w:drawing>
              <wp:inline distT="0" distB="0" distL="0" distR="0" wp14:anchorId="630C070D" wp14:editId="5F777C33">
                <wp:extent cx="5476875" cy="504825"/>
                <wp:effectExtent l="19050" t="0" r="9525" b="0"/>
                <wp:docPr id="2" name="Imagen 2" descr="EMB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B_HEAD"/>
                        <pic:cNvPicPr>
                          <a:picLocks noChangeAspect="1" noChangeArrowheads="1"/>
                        </pic:cNvPicPr>
                      </pic:nvPicPr>
                      <pic:blipFill>
                        <a:blip r:embed="rId2"/>
                        <a:srcRect/>
                        <a:stretch>
                          <a:fillRect/>
                        </a:stretch>
                      </pic:blipFill>
                      <pic:spPr bwMode="auto">
                        <a:xfrm>
                          <a:off x="0" y="0"/>
                          <a:ext cx="5476875" cy="504825"/>
                        </a:xfrm>
                        <a:prstGeom prst="rect">
                          <a:avLst/>
                        </a:prstGeom>
                        <a:noFill/>
                        <a:ln w="9525">
                          <a:noFill/>
                          <a:miter lim="800000"/>
                          <a:headEnd/>
                          <a:tailEnd/>
                        </a:ln>
                      </pic:spPr>
                    </pic:pic>
                  </a:graphicData>
                </a:graphic>
              </wp:inline>
            </w:drawing>
          </w:r>
        </w:p>
      </w:tc>
    </w:tr>
  </w:tbl>
  <w:p w14:paraId="4CD51925" w14:textId="5584BD38" w:rsidR="00722A59" w:rsidRDefault="00DC463F" w:rsidP="00BD5791">
    <w:pPr>
      <w:pStyle w:val="Encabezado"/>
      <w:ind w:firstLine="0"/>
    </w:pPr>
    <w:r>
      <w:rPr>
        <w:noProof/>
        <w:lang w:eastAsia="es-ES"/>
      </w:rPr>
      <mc:AlternateContent>
        <mc:Choice Requires="wps">
          <w:drawing>
            <wp:anchor distT="4294967295" distB="4294967295" distL="114300" distR="114300" simplePos="0" relativeHeight="251657216" behindDoc="0" locked="0" layoutInCell="1" allowOverlap="1" wp14:anchorId="05E4A1BF" wp14:editId="06C88436">
              <wp:simplePos x="0" y="0"/>
              <wp:positionH relativeFrom="column">
                <wp:posOffset>-26035</wp:posOffset>
              </wp:positionH>
              <wp:positionV relativeFrom="paragraph">
                <wp:posOffset>59054</wp:posOffset>
              </wp:positionV>
              <wp:extent cx="639318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9318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AA372"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pt,4.65pt" to="501.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"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3190" w:hanging="366"/>
      </w:pPr>
      <w:rPr>
        <w:rFonts w:ascii="Times New Roman" w:hAnsi="Times New Roman" w:cs="Times New Roman"/>
        <w:b w:val="0"/>
        <w:bCs w:val="0"/>
        <w:w w:val="99"/>
        <w:sz w:val="26"/>
        <w:szCs w:val="26"/>
      </w:rPr>
    </w:lvl>
    <w:lvl w:ilvl="1">
      <w:numFmt w:val="bullet"/>
      <w:lvlText w:val="•"/>
      <w:lvlJc w:val="left"/>
      <w:pPr>
        <w:ind w:left="4066" w:hanging="366"/>
      </w:pPr>
    </w:lvl>
    <w:lvl w:ilvl="2">
      <w:numFmt w:val="bullet"/>
      <w:lvlText w:val="•"/>
      <w:lvlJc w:val="left"/>
      <w:pPr>
        <w:ind w:left="4947" w:hanging="366"/>
      </w:pPr>
    </w:lvl>
    <w:lvl w:ilvl="3">
      <w:numFmt w:val="bullet"/>
      <w:lvlText w:val="•"/>
      <w:lvlJc w:val="left"/>
      <w:pPr>
        <w:ind w:left="5828" w:hanging="366"/>
      </w:pPr>
    </w:lvl>
    <w:lvl w:ilvl="4">
      <w:numFmt w:val="bullet"/>
      <w:lvlText w:val="•"/>
      <w:lvlJc w:val="left"/>
      <w:pPr>
        <w:ind w:left="6709" w:hanging="366"/>
      </w:pPr>
    </w:lvl>
    <w:lvl w:ilvl="5">
      <w:numFmt w:val="bullet"/>
      <w:lvlText w:val="•"/>
      <w:lvlJc w:val="left"/>
      <w:pPr>
        <w:ind w:left="7590" w:hanging="366"/>
      </w:pPr>
    </w:lvl>
    <w:lvl w:ilvl="6">
      <w:numFmt w:val="bullet"/>
      <w:lvlText w:val="•"/>
      <w:lvlJc w:val="left"/>
      <w:pPr>
        <w:ind w:left="8471" w:hanging="366"/>
      </w:pPr>
    </w:lvl>
    <w:lvl w:ilvl="7">
      <w:numFmt w:val="bullet"/>
      <w:lvlText w:val="•"/>
      <w:lvlJc w:val="left"/>
      <w:pPr>
        <w:ind w:left="9352" w:hanging="366"/>
      </w:pPr>
    </w:lvl>
    <w:lvl w:ilvl="8">
      <w:numFmt w:val="bullet"/>
      <w:lvlText w:val="•"/>
      <w:lvlJc w:val="left"/>
      <w:pPr>
        <w:ind w:left="10233" w:hanging="366"/>
      </w:pPr>
    </w:lvl>
  </w:abstractNum>
  <w:abstractNum w:abstractNumId="1" w15:restartNumberingAfterBreak="0">
    <w:nsid w:val="097F7847"/>
    <w:multiLevelType w:val="hybridMultilevel"/>
    <w:tmpl w:val="E6B65FA2"/>
    <w:lvl w:ilvl="0" w:tplc="475603B8">
      <w:start w:val="5"/>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F0A1AD1"/>
    <w:multiLevelType w:val="hybridMultilevel"/>
    <w:tmpl w:val="4692C552"/>
    <w:lvl w:ilvl="0" w:tplc="D4A65CD8">
      <w:start w:val="4"/>
      <w:numFmt w:val="bullet"/>
      <w:lvlText w:val="-"/>
      <w:lvlJc w:val="left"/>
      <w:pPr>
        <w:ind w:left="1860" w:hanging="360"/>
      </w:pPr>
      <w:rPr>
        <w:rFonts w:ascii="Times New Roman" w:eastAsia="Calibri" w:hAnsi="Times New Roman" w:cs="Times New Roman" w:hint="default"/>
      </w:rPr>
    </w:lvl>
    <w:lvl w:ilvl="1" w:tplc="0C0A0003">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3" w15:restartNumberingAfterBreak="0">
    <w:nsid w:val="1070493D"/>
    <w:multiLevelType w:val="hybridMultilevel"/>
    <w:tmpl w:val="92C663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5A3F9F"/>
    <w:multiLevelType w:val="hybridMultilevel"/>
    <w:tmpl w:val="48D80290"/>
    <w:lvl w:ilvl="0" w:tplc="8200E296">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E3B730F"/>
    <w:multiLevelType w:val="hybridMultilevel"/>
    <w:tmpl w:val="BFAE27F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3CF54F70"/>
    <w:multiLevelType w:val="hybridMultilevel"/>
    <w:tmpl w:val="8C7C02A8"/>
    <w:lvl w:ilvl="0" w:tplc="040C0005">
      <w:start w:val="1"/>
      <w:numFmt w:val="bullet"/>
      <w:lvlText w:val=""/>
      <w:lvlJc w:val="left"/>
      <w:pPr>
        <w:ind w:left="1440" w:hanging="360"/>
      </w:pPr>
      <w:rPr>
        <w:rFonts w:ascii="Wingdings" w:hAnsi="Wingdings" w:cs="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41163930"/>
    <w:multiLevelType w:val="hybridMultilevel"/>
    <w:tmpl w:val="3BE07334"/>
    <w:lvl w:ilvl="0" w:tplc="475603B8">
      <w:start w:val="5"/>
      <w:numFmt w:val="bullet"/>
      <w:lvlText w:val="-"/>
      <w:lvlJc w:val="left"/>
      <w:pPr>
        <w:ind w:left="1776"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4D27045B"/>
    <w:multiLevelType w:val="hybridMultilevel"/>
    <w:tmpl w:val="73481B9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50D95DDF"/>
    <w:multiLevelType w:val="hybridMultilevel"/>
    <w:tmpl w:val="92C663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6263322"/>
    <w:multiLevelType w:val="hybridMultilevel"/>
    <w:tmpl w:val="D3982E5C"/>
    <w:lvl w:ilvl="0" w:tplc="040C0005">
      <w:start w:val="1"/>
      <w:numFmt w:val="bullet"/>
      <w:lvlText w:val=""/>
      <w:lvlJc w:val="left"/>
      <w:pPr>
        <w:ind w:left="1440" w:hanging="360"/>
      </w:pPr>
      <w:rPr>
        <w:rFonts w:ascii="Wingdings" w:hAnsi="Wingdings" w:cs="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59071E9D"/>
    <w:multiLevelType w:val="hybridMultilevel"/>
    <w:tmpl w:val="33A22A1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15:restartNumberingAfterBreak="0">
    <w:nsid w:val="61D45092"/>
    <w:multiLevelType w:val="hybridMultilevel"/>
    <w:tmpl w:val="5A7EF9A6"/>
    <w:lvl w:ilvl="0" w:tplc="0C0A000F">
      <w:start w:val="1"/>
      <w:numFmt w:val="decimal"/>
      <w:lvlText w:val="%1."/>
      <w:lvlJc w:val="left"/>
      <w:pPr>
        <w:ind w:left="1480" w:hanging="360"/>
      </w:pPr>
      <w:rPr>
        <w:rFonts w:hint="default"/>
      </w:rPr>
    </w:lvl>
    <w:lvl w:ilvl="1" w:tplc="0C0A0003">
      <w:start w:val="1"/>
      <w:numFmt w:val="bullet"/>
      <w:lvlText w:val="o"/>
      <w:lvlJc w:val="left"/>
      <w:pPr>
        <w:ind w:left="2200" w:hanging="360"/>
      </w:pPr>
      <w:rPr>
        <w:rFonts w:ascii="Courier New" w:hAnsi="Courier New" w:cs="Courier New" w:hint="default"/>
      </w:rPr>
    </w:lvl>
    <w:lvl w:ilvl="2" w:tplc="0C0A0005">
      <w:start w:val="1"/>
      <w:numFmt w:val="bullet"/>
      <w:lvlText w:val=""/>
      <w:lvlJc w:val="left"/>
      <w:pPr>
        <w:ind w:left="2920" w:hanging="360"/>
      </w:pPr>
      <w:rPr>
        <w:rFonts w:ascii="Wingdings" w:hAnsi="Wingdings" w:hint="default"/>
      </w:rPr>
    </w:lvl>
    <w:lvl w:ilvl="3" w:tplc="0C0A0001" w:tentative="1">
      <w:start w:val="1"/>
      <w:numFmt w:val="bullet"/>
      <w:lvlText w:val=""/>
      <w:lvlJc w:val="left"/>
      <w:pPr>
        <w:ind w:left="3640" w:hanging="360"/>
      </w:pPr>
      <w:rPr>
        <w:rFonts w:ascii="Symbol" w:hAnsi="Symbol" w:hint="default"/>
      </w:rPr>
    </w:lvl>
    <w:lvl w:ilvl="4" w:tplc="0C0A0003" w:tentative="1">
      <w:start w:val="1"/>
      <w:numFmt w:val="bullet"/>
      <w:lvlText w:val="o"/>
      <w:lvlJc w:val="left"/>
      <w:pPr>
        <w:ind w:left="4360" w:hanging="360"/>
      </w:pPr>
      <w:rPr>
        <w:rFonts w:ascii="Courier New" w:hAnsi="Courier New" w:cs="Courier New" w:hint="default"/>
      </w:rPr>
    </w:lvl>
    <w:lvl w:ilvl="5" w:tplc="0C0A0005" w:tentative="1">
      <w:start w:val="1"/>
      <w:numFmt w:val="bullet"/>
      <w:lvlText w:val=""/>
      <w:lvlJc w:val="left"/>
      <w:pPr>
        <w:ind w:left="5080" w:hanging="360"/>
      </w:pPr>
      <w:rPr>
        <w:rFonts w:ascii="Wingdings" w:hAnsi="Wingdings" w:hint="default"/>
      </w:rPr>
    </w:lvl>
    <w:lvl w:ilvl="6" w:tplc="0C0A0001" w:tentative="1">
      <w:start w:val="1"/>
      <w:numFmt w:val="bullet"/>
      <w:lvlText w:val=""/>
      <w:lvlJc w:val="left"/>
      <w:pPr>
        <w:ind w:left="5800" w:hanging="360"/>
      </w:pPr>
      <w:rPr>
        <w:rFonts w:ascii="Symbol" w:hAnsi="Symbol" w:hint="default"/>
      </w:rPr>
    </w:lvl>
    <w:lvl w:ilvl="7" w:tplc="0C0A0003" w:tentative="1">
      <w:start w:val="1"/>
      <w:numFmt w:val="bullet"/>
      <w:lvlText w:val="o"/>
      <w:lvlJc w:val="left"/>
      <w:pPr>
        <w:ind w:left="6520" w:hanging="360"/>
      </w:pPr>
      <w:rPr>
        <w:rFonts w:ascii="Courier New" w:hAnsi="Courier New" w:cs="Courier New" w:hint="default"/>
      </w:rPr>
    </w:lvl>
    <w:lvl w:ilvl="8" w:tplc="0C0A0005" w:tentative="1">
      <w:start w:val="1"/>
      <w:numFmt w:val="bullet"/>
      <w:lvlText w:val=""/>
      <w:lvlJc w:val="left"/>
      <w:pPr>
        <w:ind w:left="7240" w:hanging="360"/>
      </w:pPr>
      <w:rPr>
        <w:rFonts w:ascii="Wingdings" w:hAnsi="Wingdings" w:hint="default"/>
      </w:rPr>
    </w:lvl>
  </w:abstractNum>
  <w:abstractNum w:abstractNumId="13" w15:restartNumberingAfterBreak="0">
    <w:nsid w:val="63A154BF"/>
    <w:multiLevelType w:val="hybridMultilevel"/>
    <w:tmpl w:val="DC180BBE"/>
    <w:lvl w:ilvl="0" w:tplc="0C0A0005">
      <w:start w:val="1"/>
      <w:numFmt w:val="bullet"/>
      <w:lvlText w:val=""/>
      <w:lvlJc w:val="left"/>
      <w:pPr>
        <w:ind w:left="2563" w:hanging="360"/>
      </w:pPr>
      <w:rPr>
        <w:rFonts w:ascii="Wingdings" w:hAnsi="Wingdings"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14" w15:restartNumberingAfterBreak="0">
    <w:nsid w:val="67AA25F3"/>
    <w:multiLevelType w:val="hybridMultilevel"/>
    <w:tmpl w:val="070E28E0"/>
    <w:lvl w:ilvl="0" w:tplc="0C0A0015">
      <w:start w:val="1"/>
      <w:numFmt w:val="upperLetter"/>
      <w:lvlText w:val="%1."/>
      <w:lvlJc w:val="left"/>
      <w:pPr>
        <w:ind w:left="1776" w:hanging="360"/>
      </w:pPr>
      <w:rPr>
        <w:rFont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6F9150B8"/>
    <w:multiLevelType w:val="hybridMultilevel"/>
    <w:tmpl w:val="C86215E6"/>
    <w:lvl w:ilvl="0" w:tplc="0C0A0001">
      <w:start w:val="1"/>
      <w:numFmt w:val="bullet"/>
      <w:lvlText w:val=""/>
      <w:lvlJc w:val="left"/>
      <w:pPr>
        <w:ind w:left="1480" w:hanging="360"/>
      </w:pPr>
      <w:rPr>
        <w:rFonts w:ascii="Symbol" w:hAnsi="Symbol" w:hint="default"/>
      </w:rPr>
    </w:lvl>
    <w:lvl w:ilvl="1" w:tplc="0C0A000F">
      <w:start w:val="1"/>
      <w:numFmt w:val="decimal"/>
      <w:lvlText w:val="%2."/>
      <w:lvlJc w:val="left"/>
      <w:pPr>
        <w:ind w:left="2200" w:hanging="360"/>
      </w:pPr>
      <w:rPr>
        <w:rFonts w:hint="default"/>
      </w:rPr>
    </w:lvl>
    <w:lvl w:ilvl="2" w:tplc="0C0A0005">
      <w:start w:val="1"/>
      <w:numFmt w:val="bullet"/>
      <w:lvlText w:val=""/>
      <w:lvlJc w:val="left"/>
      <w:pPr>
        <w:ind w:left="2920" w:hanging="360"/>
      </w:pPr>
      <w:rPr>
        <w:rFonts w:ascii="Wingdings" w:hAnsi="Wingdings" w:hint="default"/>
      </w:rPr>
    </w:lvl>
    <w:lvl w:ilvl="3" w:tplc="0C0A0001" w:tentative="1">
      <w:start w:val="1"/>
      <w:numFmt w:val="bullet"/>
      <w:lvlText w:val=""/>
      <w:lvlJc w:val="left"/>
      <w:pPr>
        <w:ind w:left="3640" w:hanging="360"/>
      </w:pPr>
      <w:rPr>
        <w:rFonts w:ascii="Symbol" w:hAnsi="Symbol" w:hint="default"/>
      </w:rPr>
    </w:lvl>
    <w:lvl w:ilvl="4" w:tplc="0C0A0003" w:tentative="1">
      <w:start w:val="1"/>
      <w:numFmt w:val="bullet"/>
      <w:lvlText w:val="o"/>
      <w:lvlJc w:val="left"/>
      <w:pPr>
        <w:ind w:left="4360" w:hanging="360"/>
      </w:pPr>
      <w:rPr>
        <w:rFonts w:ascii="Courier New" w:hAnsi="Courier New" w:cs="Courier New" w:hint="default"/>
      </w:rPr>
    </w:lvl>
    <w:lvl w:ilvl="5" w:tplc="0C0A0005" w:tentative="1">
      <w:start w:val="1"/>
      <w:numFmt w:val="bullet"/>
      <w:lvlText w:val=""/>
      <w:lvlJc w:val="left"/>
      <w:pPr>
        <w:ind w:left="5080" w:hanging="360"/>
      </w:pPr>
      <w:rPr>
        <w:rFonts w:ascii="Wingdings" w:hAnsi="Wingdings" w:hint="default"/>
      </w:rPr>
    </w:lvl>
    <w:lvl w:ilvl="6" w:tplc="0C0A0001" w:tentative="1">
      <w:start w:val="1"/>
      <w:numFmt w:val="bullet"/>
      <w:lvlText w:val=""/>
      <w:lvlJc w:val="left"/>
      <w:pPr>
        <w:ind w:left="5800" w:hanging="360"/>
      </w:pPr>
      <w:rPr>
        <w:rFonts w:ascii="Symbol" w:hAnsi="Symbol" w:hint="default"/>
      </w:rPr>
    </w:lvl>
    <w:lvl w:ilvl="7" w:tplc="0C0A0003" w:tentative="1">
      <w:start w:val="1"/>
      <w:numFmt w:val="bullet"/>
      <w:lvlText w:val="o"/>
      <w:lvlJc w:val="left"/>
      <w:pPr>
        <w:ind w:left="6520" w:hanging="360"/>
      </w:pPr>
      <w:rPr>
        <w:rFonts w:ascii="Courier New" w:hAnsi="Courier New" w:cs="Courier New" w:hint="default"/>
      </w:rPr>
    </w:lvl>
    <w:lvl w:ilvl="8" w:tplc="0C0A0005" w:tentative="1">
      <w:start w:val="1"/>
      <w:numFmt w:val="bullet"/>
      <w:lvlText w:val=""/>
      <w:lvlJc w:val="left"/>
      <w:pPr>
        <w:ind w:left="7240" w:hanging="360"/>
      </w:pPr>
      <w:rPr>
        <w:rFonts w:ascii="Wingdings" w:hAnsi="Wingdings" w:hint="default"/>
      </w:rPr>
    </w:lvl>
  </w:abstractNum>
  <w:abstractNum w:abstractNumId="16" w15:restartNumberingAfterBreak="0">
    <w:nsid w:val="700A10A7"/>
    <w:multiLevelType w:val="hybridMultilevel"/>
    <w:tmpl w:val="334C4076"/>
    <w:lvl w:ilvl="0" w:tplc="0C0A0001">
      <w:start w:val="1"/>
      <w:numFmt w:val="bullet"/>
      <w:lvlText w:val=""/>
      <w:lvlJc w:val="left"/>
      <w:pPr>
        <w:ind w:left="1480" w:hanging="360"/>
      </w:pPr>
      <w:rPr>
        <w:rFonts w:ascii="Symbol" w:hAnsi="Symbol" w:hint="default"/>
      </w:rPr>
    </w:lvl>
    <w:lvl w:ilvl="1" w:tplc="0C0A0003">
      <w:start w:val="1"/>
      <w:numFmt w:val="bullet"/>
      <w:lvlText w:val="o"/>
      <w:lvlJc w:val="left"/>
      <w:pPr>
        <w:ind w:left="2200" w:hanging="360"/>
      </w:pPr>
      <w:rPr>
        <w:rFonts w:ascii="Courier New" w:hAnsi="Courier New" w:cs="Courier New" w:hint="default"/>
      </w:rPr>
    </w:lvl>
    <w:lvl w:ilvl="2" w:tplc="0C0A0005">
      <w:start w:val="1"/>
      <w:numFmt w:val="bullet"/>
      <w:lvlText w:val=""/>
      <w:lvlJc w:val="left"/>
      <w:pPr>
        <w:ind w:left="2920" w:hanging="360"/>
      </w:pPr>
      <w:rPr>
        <w:rFonts w:ascii="Wingdings" w:hAnsi="Wingdings" w:hint="default"/>
      </w:rPr>
    </w:lvl>
    <w:lvl w:ilvl="3" w:tplc="0C0A0001" w:tentative="1">
      <w:start w:val="1"/>
      <w:numFmt w:val="bullet"/>
      <w:lvlText w:val=""/>
      <w:lvlJc w:val="left"/>
      <w:pPr>
        <w:ind w:left="3640" w:hanging="360"/>
      </w:pPr>
      <w:rPr>
        <w:rFonts w:ascii="Symbol" w:hAnsi="Symbol" w:hint="default"/>
      </w:rPr>
    </w:lvl>
    <w:lvl w:ilvl="4" w:tplc="0C0A0003" w:tentative="1">
      <w:start w:val="1"/>
      <w:numFmt w:val="bullet"/>
      <w:lvlText w:val="o"/>
      <w:lvlJc w:val="left"/>
      <w:pPr>
        <w:ind w:left="4360" w:hanging="360"/>
      </w:pPr>
      <w:rPr>
        <w:rFonts w:ascii="Courier New" w:hAnsi="Courier New" w:cs="Courier New" w:hint="default"/>
      </w:rPr>
    </w:lvl>
    <w:lvl w:ilvl="5" w:tplc="0C0A0005" w:tentative="1">
      <w:start w:val="1"/>
      <w:numFmt w:val="bullet"/>
      <w:lvlText w:val=""/>
      <w:lvlJc w:val="left"/>
      <w:pPr>
        <w:ind w:left="5080" w:hanging="360"/>
      </w:pPr>
      <w:rPr>
        <w:rFonts w:ascii="Wingdings" w:hAnsi="Wingdings" w:hint="default"/>
      </w:rPr>
    </w:lvl>
    <w:lvl w:ilvl="6" w:tplc="0C0A0001" w:tentative="1">
      <w:start w:val="1"/>
      <w:numFmt w:val="bullet"/>
      <w:lvlText w:val=""/>
      <w:lvlJc w:val="left"/>
      <w:pPr>
        <w:ind w:left="5800" w:hanging="360"/>
      </w:pPr>
      <w:rPr>
        <w:rFonts w:ascii="Symbol" w:hAnsi="Symbol" w:hint="default"/>
      </w:rPr>
    </w:lvl>
    <w:lvl w:ilvl="7" w:tplc="0C0A0003" w:tentative="1">
      <w:start w:val="1"/>
      <w:numFmt w:val="bullet"/>
      <w:lvlText w:val="o"/>
      <w:lvlJc w:val="left"/>
      <w:pPr>
        <w:ind w:left="6520" w:hanging="360"/>
      </w:pPr>
      <w:rPr>
        <w:rFonts w:ascii="Courier New" w:hAnsi="Courier New" w:cs="Courier New" w:hint="default"/>
      </w:rPr>
    </w:lvl>
    <w:lvl w:ilvl="8" w:tplc="0C0A0005" w:tentative="1">
      <w:start w:val="1"/>
      <w:numFmt w:val="bullet"/>
      <w:lvlText w:val=""/>
      <w:lvlJc w:val="left"/>
      <w:pPr>
        <w:ind w:left="7240" w:hanging="360"/>
      </w:pPr>
      <w:rPr>
        <w:rFonts w:ascii="Wingdings" w:hAnsi="Wingdings" w:hint="default"/>
      </w:rPr>
    </w:lvl>
  </w:abstractNum>
  <w:abstractNum w:abstractNumId="17" w15:restartNumberingAfterBreak="0">
    <w:nsid w:val="71593030"/>
    <w:multiLevelType w:val="hybridMultilevel"/>
    <w:tmpl w:val="DAE2B700"/>
    <w:lvl w:ilvl="0" w:tplc="2A706A32">
      <w:start w:val="1"/>
      <w:numFmt w:val="decimal"/>
      <w:lvlText w:val="%1."/>
      <w:lvlJc w:val="left"/>
      <w:pPr>
        <w:ind w:left="1776"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7A707EC3"/>
    <w:multiLevelType w:val="hybridMultilevel"/>
    <w:tmpl w:val="070E28E0"/>
    <w:lvl w:ilvl="0" w:tplc="0C0A0015">
      <w:start w:val="1"/>
      <w:numFmt w:val="upperLetter"/>
      <w:lvlText w:val="%1."/>
      <w:lvlJc w:val="left"/>
      <w:pPr>
        <w:ind w:left="927" w:hanging="360"/>
      </w:pPr>
      <w:rPr>
        <w:rFonts w:hint="default"/>
      </w:rPr>
    </w:lvl>
    <w:lvl w:ilvl="1" w:tplc="0C0A0003" w:tentative="1">
      <w:start w:val="1"/>
      <w:numFmt w:val="bullet"/>
      <w:lvlText w:val="o"/>
      <w:lvlJc w:val="left"/>
      <w:pPr>
        <w:ind w:left="1299" w:hanging="360"/>
      </w:pPr>
      <w:rPr>
        <w:rFonts w:ascii="Courier New" w:hAnsi="Courier New" w:cs="Courier New" w:hint="default"/>
      </w:rPr>
    </w:lvl>
    <w:lvl w:ilvl="2" w:tplc="0C0A0005" w:tentative="1">
      <w:start w:val="1"/>
      <w:numFmt w:val="bullet"/>
      <w:lvlText w:val=""/>
      <w:lvlJc w:val="left"/>
      <w:pPr>
        <w:ind w:left="2019" w:hanging="360"/>
      </w:pPr>
      <w:rPr>
        <w:rFonts w:ascii="Wingdings" w:hAnsi="Wingdings" w:hint="default"/>
      </w:rPr>
    </w:lvl>
    <w:lvl w:ilvl="3" w:tplc="0C0A0001" w:tentative="1">
      <w:start w:val="1"/>
      <w:numFmt w:val="bullet"/>
      <w:lvlText w:val=""/>
      <w:lvlJc w:val="left"/>
      <w:pPr>
        <w:ind w:left="2739" w:hanging="360"/>
      </w:pPr>
      <w:rPr>
        <w:rFonts w:ascii="Symbol" w:hAnsi="Symbol" w:hint="default"/>
      </w:rPr>
    </w:lvl>
    <w:lvl w:ilvl="4" w:tplc="0C0A0003" w:tentative="1">
      <w:start w:val="1"/>
      <w:numFmt w:val="bullet"/>
      <w:lvlText w:val="o"/>
      <w:lvlJc w:val="left"/>
      <w:pPr>
        <w:ind w:left="3459" w:hanging="360"/>
      </w:pPr>
      <w:rPr>
        <w:rFonts w:ascii="Courier New" w:hAnsi="Courier New" w:cs="Courier New" w:hint="default"/>
      </w:rPr>
    </w:lvl>
    <w:lvl w:ilvl="5" w:tplc="0C0A0005" w:tentative="1">
      <w:start w:val="1"/>
      <w:numFmt w:val="bullet"/>
      <w:lvlText w:val=""/>
      <w:lvlJc w:val="left"/>
      <w:pPr>
        <w:ind w:left="4179" w:hanging="360"/>
      </w:pPr>
      <w:rPr>
        <w:rFonts w:ascii="Wingdings" w:hAnsi="Wingdings" w:hint="default"/>
      </w:rPr>
    </w:lvl>
    <w:lvl w:ilvl="6" w:tplc="0C0A0001" w:tentative="1">
      <w:start w:val="1"/>
      <w:numFmt w:val="bullet"/>
      <w:lvlText w:val=""/>
      <w:lvlJc w:val="left"/>
      <w:pPr>
        <w:ind w:left="4899" w:hanging="360"/>
      </w:pPr>
      <w:rPr>
        <w:rFonts w:ascii="Symbol" w:hAnsi="Symbol" w:hint="default"/>
      </w:rPr>
    </w:lvl>
    <w:lvl w:ilvl="7" w:tplc="0C0A0003" w:tentative="1">
      <w:start w:val="1"/>
      <w:numFmt w:val="bullet"/>
      <w:lvlText w:val="o"/>
      <w:lvlJc w:val="left"/>
      <w:pPr>
        <w:ind w:left="5619" w:hanging="360"/>
      </w:pPr>
      <w:rPr>
        <w:rFonts w:ascii="Courier New" w:hAnsi="Courier New" w:cs="Courier New" w:hint="default"/>
      </w:rPr>
    </w:lvl>
    <w:lvl w:ilvl="8" w:tplc="0C0A0005" w:tentative="1">
      <w:start w:val="1"/>
      <w:numFmt w:val="bullet"/>
      <w:lvlText w:val=""/>
      <w:lvlJc w:val="left"/>
      <w:pPr>
        <w:ind w:left="6339" w:hanging="360"/>
      </w:pPr>
      <w:rPr>
        <w:rFonts w:ascii="Wingdings" w:hAnsi="Wingdings" w:hint="default"/>
      </w:rPr>
    </w:lvl>
  </w:abstractNum>
  <w:abstractNum w:abstractNumId="19" w15:restartNumberingAfterBreak="0">
    <w:nsid w:val="7D451C77"/>
    <w:multiLevelType w:val="hybridMultilevel"/>
    <w:tmpl w:val="6A72F8E0"/>
    <w:lvl w:ilvl="0" w:tplc="0C0A0001">
      <w:start w:val="1"/>
      <w:numFmt w:val="bullet"/>
      <w:lvlText w:val=""/>
      <w:lvlJc w:val="left"/>
      <w:pPr>
        <w:ind w:left="1196" w:hanging="360"/>
      </w:pPr>
      <w:rPr>
        <w:rFonts w:ascii="Symbol" w:hAnsi="Symbol" w:hint="default"/>
      </w:rPr>
    </w:lvl>
    <w:lvl w:ilvl="1" w:tplc="0C0A0003" w:tentative="1">
      <w:start w:val="1"/>
      <w:numFmt w:val="bullet"/>
      <w:lvlText w:val="o"/>
      <w:lvlJc w:val="left"/>
      <w:pPr>
        <w:ind w:left="1916" w:hanging="360"/>
      </w:pPr>
      <w:rPr>
        <w:rFonts w:ascii="Courier New" w:hAnsi="Courier New" w:cs="Courier New" w:hint="default"/>
      </w:rPr>
    </w:lvl>
    <w:lvl w:ilvl="2" w:tplc="0C0A0005" w:tentative="1">
      <w:start w:val="1"/>
      <w:numFmt w:val="bullet"/>
      <w:lvlText w:val=""/>
      <w:lvlJc w:val="left"/>
      <w:pPr>
        <w:ind w:left="2636" w:hanging="360"/>
      </w:pPr>
      <w:rPr>
        <w:rFonts w:ascii="Wingdings" w:hAnsi="Wingdings" w:hint="default"/>
      </w:rPr>
    </w:lvl>
    <w:lvl w:ilvl="3" w:tplc="0C0A0001" w:tentative="1">
      <w:start w:val="1"/>
      <w:numFmt w:val="bullet"/>
      <w:lvlText w:val=""/>
      <w:lvlJc w:val="left"/>
      <w:pPr>
        <w:ind w:left="3356" w:hanging="360"/>
      </w:pPr>
      <w:rPr>
        <w:rFonts w:ascii="Symbol" w:hAnsi="Symbol" w:hint="default"/>
      </w:rPr>
    </w:lvl>
    <w:lvl w:ilvl="4" w:tplc="0C0A0003" w:tentative="1">
      <w:start w:val="1"/>
      <w:numFmt w:val="bullet"/>
      <w:lvlText w:val="o"/>
      <w:lvlJc w:val="left"/>
      <w:pPr>
        <w:ind w:left="4076" w:hanging="360"/>
      </w:pPr>
      <w:rPr>
        <w:rFonts w:ascii="Courier New" w:hAnsi="Courier New" w:cs="Courier New" w:hint="default"/>
      </w:rPr>
    </w:lvl>
    <w:lvl w:ilvl="5" w:tplc="0C0A0005" w:tentative="1">
      <w:start w:val="1"/>
      <w:numFmt w:val="bullet"/>
      <w:lvlText w:val=""/>
      <w:lvlJc w:val="left"/>
      <w:pPr>
        <w:ind w:left="4796" w:hanging="360"/>
      </w:pPr>
      <w:rPr>
        <w:rFonts w:ascii="Wingdings" w:hAnsi="Wingdings" w:hint="default"/>
      </w:rPr>
    </w:lvl>
    <w:lvl w:ilvl="6" w:tplc="0C0A0001" w:tentative="1">
      <w:start w:val="1"/>
      <w:numFmt w:val="bullet"/>
      <w:lvlText w:val=""/>
      <w:lvlJc w:val="left"/>
      <w:pPr>
        <w:ind w:left="5516" w:hanging="360"/>
      </w:pPr>
      <w:rPr>
        <w:rFonts w:ascii="Symbol" w:hAnsi="Symbol" w:hint="default"/>
      </w:rPr>
    </w:lvl>
    <w:lvl w:ilvl="7" w:tplc="0C0A0003" w:tentative="1">
      <w:start w:val="1"/>
      <w:numFmt w:val="bullet"/>
      <w:lvlText w:val="o"/>
      <w:lvlJc w:val="left"/>
      <w:pPr>
        <w:ind w:left="6236" w:hanging="360"/>
      </w:pPr>
      <w:rPr>
        <w:rFonts w:ascii="Courier New" w:hAnsi="Courier New" w:cs="Courier New" w:hint="default"/>
      </w:rPr>
    </w:lvl>
    <w:lvl w:ilvl="8" w:tplc="0C0A0005" w:tentative="1">
      <w:start w:val="1"/>
      <w:numFmt w:val="bullet"/>
      <w:lvlText w:val=""/>
      <w:lvlJc w:val="left"/>
      <w:pPr>
        <w:ind w:left="6956" w:hanging="360"/>
      </w:pPr>
      <w:rPr>
        <w:rFonts w:ascii="Wingdings" w:hAnsi="Wingdings" w:hint="default"/>
      </w:rPr>
    </w:lvl>
  </w:abstractNum>
  <w:num w:numId="1">
    <w:abstractNumId w:val="19"/>
  </w:num>
  <w:num w:numId="2">
    <w:abstractNumId w:val="8"/>
  </w:num>
  <w:num w:numId="3">
    <w:abstractNumId w:val="5"/>
  </w:num>
  <w:num w:numId="4">
    <w:abstractNumId w:val="4"/>
  </w:num>
  <w:num w:numId="5">
    <w:abstractNumId w:val="11"/>
  </w:num>
  <w:num w:numId="6">
    <w:abstractNumId w:val="17"/>
  </w:num>
  <w:num w:numId="7">
    <w:abstractNumId w:val="16"/>
  </w:num>
  <w:num w:numId="8">
    <w:abstractNumId w:val="15"/>
  </w:num>
  <w:num w:numId="9">
    <w:abstractNumId w:val="1"/>
  </w:num>
  <w:num w:numId="10">
    <w:abstractNumId w:val="7"/>
  </w:num>
  <w:num w:numId="11">
    <w:abstractNumId w:val="14"/>
  </w:num>
  <w:num w:numId="12">
    <w:abstractNumId w:val="18"/>
  </w:num>
  <w:num w:numId="13">
    <w:abstractNumId w:val="2"/>
  </w:num>
  <w:num w:numId="14">
    <w:abstractNumId w:val="13"/>
  </w:num>
  <w:num w:numId="15">
    <w:abstractNumId w:val="12"/>
  </w:num>
  <w:num w:numId="16">
    <w:abstractNumId w:val="0"/>
  </w:num>
  <w:num w:numId="17">
    <w:abstractNumId w:val="3"/>
  </w:num>
  <w:num w:numId="18">
    <w:abstractNumId w:val="10"/>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93"/>
    <w:rsid w:val="0000283D"/>
    <w:rsid w:val="00003FB3"/>
    <w:rsid w:val="00007F76"/>
    <w:rsid w:val="0001309D"/>
    <w:rsid w:val="00016785"/>
    <w:rsid w:val="00023B0C"/>
    <w:rsid w:val="00024364"/>
    <w:rsid w:val="00031576"/>
    <w:rsid w:val="00040479"/>
    <w:rsid w:val="000535F3"/>
    <w:rsid w:val="00057513"/>
    <w:rsid w:val="000616D0"/>
    <w:rsid w:val="00063A8A"/>
    <w:rsid w:val="0008132A"/>
    <w:rsid w:val="00082186"/>
    <w:rsid w:val="00083FD1"/>
    <w:rsid w:val="00084D84"/>
    <w:rsid w:val="00095CA5"/>
    <w:rsid w:val="000A600F"/>
    <w:rsid w:val="000B08C6"/>
    <w:rsid w:val="000C684B"/>
    <w:rsid w:val="000D0C17"/>
    <w:rsid w:val="000D1A3B"/>
    <w:rsid w:val="000E2361"/>
    <w:rsid w:val="000E4B90"/>
    <w:rsid w:val="000E5A88"/>
    <w:rsid w:val="000E7813"/>
    <w:rsid w:val="000F0A8C"/>
    <w:rsid w:val="000F4BEA"/>
    <w:rsid w:val="000F66D5"/>
    <w:rsid w:val="0011399C"/>
    <w:rsid w:val="0011523B"/>
    <w:rsid w:val="00121653"/>
    <w:rsid w:val="001262C8"/>
    <w:rsid w:val="0013038D"/>
    <w:rsid w:val="00133781"/>
    <w:rsid w:val="0013595A"/>
    <w:rsid w:val="00140FFE"/>
    <w:rsid w:val="00141AF5"/>
    <w:rsid w:val="00145C48"/>
    <w:rsid w:val="00146CC6"/>
    <w:rsid w:val="001507E0"/>
    <w:rsid w:val="0015383E"/>
    <w:rsid w:val="00155813"/>
    <w:rsid w:val="0017090C"/>
    <w:rsid w:val="00180A16"/>
    <w:rsid w:val="00187462"/>
    <w:rsid w:val="00187BAD"/>
    <w:rsid w:val="0019528D"/>
    <w:rsid w:val="00196FF9"/>
    <w:rsid w:val="001A2261"/>
    <w:rsid w:val="001A3908"/>
    <w:rsid w:val="001A5FD5"/>
    <w:rsid w:val="001A6245"/>
    <w:rsid w:val="001B031B"/>
    <w:rsid w:val="001B431C"/>
    <w:rsid w:val="001C74FC"/>
    <w:rsid w:val="001D0FA7"/>
    <w:rsid w:val="001D187A"/>
    <w:rsid w:val="001E1271"/>
    <w:rsid w:val="00207A79"/>
    <w:rsid w:val="002161AD"/>
    <w:rsid w:val="00231565"/>
    <w:rsid w:val="002573B3"/>
    <w:rsid w:val="002707C7"/>
    <w:rsid w:val="00270EF1"/>
    <w:rsid w:val="00272730"/>
    <w:rsid w:val="002971CB"/>
    <w:rsid w:val="002B48CF"/>
    <w:rsid w:val="002C37F5"/>
    <w:rsid w:val="002C38B3"/>
    <w:rsid w:val="002D352B"/>
    <w:rsid w:val="002F001B"/>
    <w:rsid w:val="003014EC"/>
    <w:rsid w:val="00305096"/>
    <w:rsid w:val="0032456F"/>
    <w:rsid w:val="0032542D"/>
    <w:rsid w:val="00327BC6"/>
    <w:rsid w:val="003302E8"/>
    <w:rsid w:val="003374D2"/>
    <w:rsid w:val="00356F6D"/>
    <w:rsid w:val="00371D17"/>
    <w:rsid w:val="00372165"/>
    <w:rsid w:val="003836D7"/>
    <w:rsid w:val="003A482F"/>
    <w:rsid w:val="003C5B3F"/>
    <w:rsid w:val="003D7BDB"/>
    <w:rsid w:val="003F15F4"/>
    <w:rsid w:val="003F3AF8"/>
    <w:rsid w:val="00402FC7"/>
    <w:rsid w:val="004154EE"/>
    <w:rsid w:val="00416B00"/>
    <w:rsid w:val="00422A9E"/>
    <w:rsid w:val="0042604D"/>
    <w:rsid w:val="004348AE"/>
    <w:rsid w:val="00442C3C"/>
    <w:rsid w:val="00451306"/>
    <w:rsid w:val="00455820"/>
    <w:rsid w:val="0046683D"/>
    <w:rsid w:val="0047120F"/>
    <w:rsid w:val="00474E4B"/>
    <w:rsid w:val="0048611E"/>
    <w:rsid w:val="00487148"/>
    <w:rsid w:val="00497EDE"/>
    <w:rsid w:val="004C0056"/>
    <w:rsid w:val="004C0318"/>
    <w:rsid w:val="004C33D6"/>
    <w:rsid w:val="004D0F5C"/>
    <w:rsid w:val="004D22DA"/>
    <w:rsid w:val="004E7969"/>
    <w:rsid w:val="004F59FC"/>
    <w:rsid w:val="005002CF"/>
    <w:rsid w:val="00510A88"/>
    <w:rsid w:val="00512F9A"/>
    <w:rsid w:val="00524B20"/>
    <w:rsid w:val="00530A6A"/>
    <w:rsid w:val="00532313"/>
    <w:rsid w:val="00537900"/>
    <w:rsid w:val="00543E88"/>
    <w:rsid w:val="005466C7"/>
    <w:rsid w:val="0055166E"/>
    <w:rsid w:val="00560528"/>
    <w:rsid w:val="0059798D"/>
    <w:rsid w:val="005B4933"/>
    <w:rsid w:val="005C0D23"/>
    <w:rsid w:val="005D4C63"/>
    <w:rsid w:val="005E247C"/>
    <w:rsid w:val="00604725"/>
    <w:rsid w:val="00610211"/>
    <w:rsid w:val="0061327A"/>
    <w:rsid w:val="00613DC0"/>
    <w:rsid w:val="006206A7"/>
    <w:rsid w:val="006219B6"/>
    <w:rsid w:val="006225F3"/>
    <w:rsid w:val="00624B64"/>
    <w:rsid w:val="00664647"/>
    <w:rsid w:val="00667FEF"/>
    <w:rsid w:val="00671A36"/>
    <w:rsid w:val="00672A60"/>
    <w:rsid w:val="00684B2C"/>
    <w:rsid w:val="006A61C7"/>
    <w:rsid w:val="006C4A50"/>
    <w:rsid w:val="006D4A4E"/>
    <w:rsid w:val="006D4F26"/>
    <w:rsid w:val="006E30E7"/>
    <w:rsid w:val="006E6089"/>
    <w:rsid w:val="006E7821"/>
    <w:rsid w:val="007043E6"/>
    <w:rsid w:val="007159E5"/>
    <w:rsid w:val="00722A59"/>
    <w:rsid w:val="00722AD1"/>
    <w:rsid w:val="00740F15"/>
    <w:rsid w:val="00742EF7"/>
    <w:rsid w:val="00756B8B"/>
    <w:rsid w:val="00766C7D"/>
    <w:rsid w:val="00773A98"/>
    <w:rsid w:val="007824AF"/>
    <w:rsid w:val="007A63BE"/>
    <w:rsid w:val="007A6BF4"/>
    <w:rsid w:val="007B21B2"/>
    <w:rsid w:val="007C5F57"/>
    <w:rsid w:val="007C67B5"/>
    <w:rsid w:val="007D42CD"/>
    <w:rsid w:val="007D4B50"/>
    <w:rsid w:val="007D5868"/>
    <w:rsid w:val="007E1A21"/>
    <w:rsid w:val="007E7F80"/>
    <w:rsid w:val="00807BBA"/>
    <w:rsid w:val="008109C7"/>
    <w:rsid w:val="00826247"/>
    <w:rsid w:val="00826FCE"/>
    <w:rsid w:val="00833625"/>
    <w:rsid w:val="00835C04"/>
    <w:rsid w:val="00837085"/>
    <w:rsid w:val="00837968"/>
    <w:rsid w:val="00841F4F"/>
    <w:rsid w:val="008434AF"/>
    <w:rsid w:val="00850586"/>
    <w:rsid w:val="00854086"/>
    <w:rsid w:val="00857B6E"/>
    <w:rsid w:val="00871BDB"/>
    <w:rsid w:val="00891254"/>
    <w:rsid w:val="008A77A7"/>
    <w:rsid w:val="008B45DA"/>
    <w:rsid w:val="008C16CD"/>
    <w:rsid w:val="008C1715"/>
    <w:rsid w:val="008D092B"/>
    <w:rsid w:val="008D4F32"/>
    <w:rsid w:val="008E4665"/>
    <w:rsid w:val="00910576"/>
    <w:rsid w:val="00917B99"/>
    <w:rsid w:val="00922F3E"/>
    <w:rsid w:val="00923FAD"/>
    <w:rsid w:val="0093108C"/>
    <w:rsid w:val="0093157C"/>
    <w:rsid w:val="00965AA9"/>
    <w:rsid w:val="00971A5D"/>
    <w:rsid w:val="00982327"/>
    <w:rsid w:val="00982A2D"/>
    <w:rsid w:val="009864D3"/>
    <w:rsid w:val="00987109"/>
    <w:rsid w:val="00991AD2"/>
    <w:rsid w:val="009A36D2"/>
    <w:rsid w:val="009B7214"/>
    <w:rsid w:val="009B7278"/>
    <w:rsid w:val="009C1D5D"/>
    <w:rsid w:val="009C7B23"/>
    <w:rsid w:val="009D6D7B"/>
    <w:rsid w:val="009F2605"/>
    <w:rsid w:val="009F418D"/>
    <w:rsid w:val="00A116CB"/>
    <w:rsid w:val="00A1370A"/>
    <w:rsid w:val="00A16BE3"/>
    <w:rsid w:val="00A1720B"/>
    <w:rsid w:val="00A27F83"/>
    <w:rsid w:val="00A371BC"/>
    <w:rsid w:val="00A3720E"/>
    <w:rsid w:val="00A425CD"/>
    <w:rsid w:val="00A76B40"/>
    <w:rsid w:val="00A76CDE"/>
    <w:rsid w:val="00A84073"/>
    <w:rsid w:val="00AA13A0"/>
    <w:rsid w:val="00AA7BBE"/>
    <w:rsid w:val="00AD5613"/>
    <w:rsid w:val="00AE1F96"/>
    <w:rsid w:val="00AE2E99"/>
    <w:rsid w:val="00AF0493"/>
    <w:rsid w:val="00B111A6"/>
    <w:rsid w:val="00B2233B"/>
    <w:rsid w:val="00B27127"/>
    <w:rsid w:val="00B34AA3"/>
    <w:rsid w:val="00B37922"/>
    <w:rsid w:val="00B402CC"/>
    <w:rsid w:val="00B40429"/>
    <w:rsid w:val="00B643AA"/>
    <w:rsid w:val="00B67824"/>
    <w:rsid w:val="00B72289"/>
    <w:rsid w:val="00B77152"/>
    <w:rsid w:val="00B90E8D"/>
    <w:rsid w:val="00BA1E8B"/>
    <w:rsid w:val="00BA3E7A"/>
    <w:rsid w:val="00BA54CF"/>
    <w:rsid w:val="00BB451D"/>
    <w:rsid w:val="00BB5535"/>
    <w:rsid w:val="00BD5791"/>
    <w:rsid w:val="00BE4813"/>
    <w:rsid w:val="00C00AD8"/>
    <w:rsid w:val="00C14E43"/>
    <w:rsid w:val="00C305C5"/>
    <w:rsid w:val="00C539A3"/>
    <w:rsid w:val="00C617D1"/>
    <w:rsid w:val="00C719CA"/>
    <w:rsid w:val="00C737B3"/>
    <w:rsid w:val="00C74303"/>
    <w:rsid w:val="00C90961"/>
    <w:rsid w:val="00C92ED1"/>
    <w:rsid w:val="00C93E96"/>
    <w:rsid w:val="00C96494"/>
    <w:rsid w:val="00CB0962"/>
    <w:rsid w:val="00CB24C6"/>
    <w:rsid w:val="00CC38CC"/>
    <w:rsid w:val="00CD14F4"/>
    <w:rsid w:val="00CD2757"/>
    <w:rsid w:val="00CF3ADE"/>
    <w:rsid w:val="00D04ED6"/>
    <w:rsid w:val="00D164B4"/>
    <w:rsid w:val="00D16C0A"/>
    <w:rsid w:val="00D3185C"/>
    <w:rsid w:val="00D3513F"/>
    <w:rsid w:val="00D3604C"/>
    <w:rsid w:val="00D63F3C"/>
    <w:rsid w:val="00D75259"/>
    <w:rsid w:val="00D95BE9"/>
    <w:rsid w:val="00D97169"/>
    <w:rsid w:val="00DA26A3"/>
    <w:rsid w:val="00DA4039"/>
    <w:rsid w:val="00DA4D37"/>
    <w:rsid w:val="00DB0975"/>
    <w:rsid w:val="00DB1468"/>
    <w:rsid w:val="00DC21AC"/>
    <w:rsid w:val="00DC2C7C"/>
    <w:rsid w:val="00DC463F"/>
    <w:rsid w:val="00DD18AF"/>
    <w:rsid w:val="00DD6A90"/>
    <w:rsid w:val="00DD70B6"/>
    <w:rsid w:val="00DF7409"/>
    <w:rsid w:val="00E03DAA"/>
    <w:rsid w:val="00E0407C"/>
    <w:rsid w:val="00E05933"/>
    <w:rsid w:val="00E17D05"/>
    <w:rsid w:val="00E27D59"/>
    <w:rsid w:val="00E37649"/>
    <w:rsid w:val="00E47F7D"/>
    <w:rsid w:val="00E61A2A"/>
    <w:rsid w:val="00E770F6"/>
    <w:rsid w:val="00E83FC4"/>
    <w:rsid w:val="00E85F17"/>
    <w:rsid w:val="00EA79CD"/>
    <w:rsid w:val="00EC231D"/>
    <w:rsid w:val="00EC2C4E"/>
    <w:rsid w:val="00EE3906"/>
    <w:rsid w:val="00EF10C6"/>
    <w:rsid w:val="00EF164E"/>
    <w:rsid w:val="00F1245E"/>
    <w:rsid w:val="00F17906"/>
    <w:rsid w:val="00F27192"/>
    <w:rsid w:val="00F334AB"/>
    <w:rsid w:val="00F33F78"/>
    <w:rsid w:val="00F3653B"/>
    <w:rsid w:val="00F46E29"/>
    <w:rsid w:val="00F4771C"/>
    <w:rsid w:val="00F616B1"/>
    <w:rsid w:val="00F626A0"/>
    <w:rsid w:val="00F73795"/>
    <w:rsid w:val="00F81420"/>
    <w:rsid w:val="00F9268C"/>
    <w:rsid w:val="00FA181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91EB2"/>
  <w15:docId w15:val="{5AE733C9-5DDB-4C42-97F4-54085B00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605"/>
    <w:pPr>
      <w:spacing w:after="120"/>
      <w:ind w:firstLine="454"/>
      <w:jc w:val="both"/>
    </w:pPr>
    <w:rPr>
      <w:rFonts w:ascii="Cambria" w:hAnsi="Cambria"/>
      <w:sz w:val="24"/>
      <w:szCs w:val="24"/>
      <w:lang w:eastAsia="en-US"/>
    </w:rPr>
  </w:style>
  <w:style w:type="paragraph" w:styleId="Ttulo1">
    <w:name w:val="heading 1"/>
    <w:basedOn w:val="Normal"/>
    <w:next w:val="Normal"/>
    <w:link w:val="Ttulo1Car"/>
    <w:uiPriority w:val="9"/>
    <w:qFormat/>
    <w:rsid w:val="00B90E8D"/>
    <w:pPr>
      <w:keepNext/>
      <w:keepLines/>
      <w:spacing w:before="480" w:after="0"/>
      <w:outlineLvl w:val="0"/>
    </w:pPr>
    <w:rPr>
      <w:rFonts w:eastAsia="Times New Roman"/>
      <w:b/>
      <w:bCs/>
      <w:color w:val="365F91"/>
      <w:sz w:val="28"/>
      <w:szCs w:val="28"/>
    </w:rPr>
  </w:style>
  <w:style w:type="paragraph" w:styleId="Ttulo2">
    <w:name w:val="heading 2"/>
    <w:basedOn w:val="Normal"/>
    <w:next w:val="Normal"/>
    <w:link w:val="Ttulo2Car"/>
    <w:uiPriority w:val="9"/>
    <w:unhideWhenUsed/>
    <w:qFormat/>
    <w:rsid w:val="00B90E8D"/>
    <w:pPr>
      <w:keepNext/>
      <w:keepLines/>
      <w:spacing w:before="200" w:after="0"/>
      <w:outlineLvl w:val="1"/>
    </w:pPr>
    <w:rPr>
      <w:rFonts w:eastAsia="Times New Roman"/>
      <w:b/>
      <w:bCs/>
      <w:color w:val="4F81BD"/>
      <w:sz w:val="26"/>
      <w:szCs w:val="26"/>
    </w:rPr>
  </w:style>
  <w:style w:type="paragraph" w:styleId="Ttulo3">
    <w:name w:val="heading 3"/>
    <w:basedOn w:val="Normal"/>
    <w:next w:val="Normal"/>
    <w:link w:val="Ttulo3Car"/>
    <w:uiPriority w:val="9"/>
    <w:unhideWhenUsed/>
    <w:qFormat/>
    <w:rsid w:val="00B90E8D"/>
    <w:pPr>
      <w:keepNext/>
      <w:keepLines/>
      <w:spacing w:before="200" w:after="0"/>
      <w:outlineLvl w:val="2"/>
    </w:pPr>
    <w:rPr>
      <w:rFonts w:eastAsia="Times New Roman"/>
      <w:b/>
      <w:bCs/>
      <w:color w:val="4F81BD"/>
    </w:rPr>
  </w:style>
  <w:style w:type="paragraph" w:styleId="Ttulo6">
    <w:name w:val="heading 6"/>
    <w:basedOn w:val="Normal"/>
    <w:next w:val="Normal"/>
    <w:link w:val="Ttulo6Car"/>
    <w:uiPriority w:val="9"/>
    <w:semiHidden/>
    <w:unhideWhenUsed/>
    <w:qFormat/>
    <w:rsid w:val="00DA26A3"/>
    <w:pPr>
      <w:keepNext/>
      <w:keepLines/>
      <w:spacing w:before="200" w:after="0"/>
      <w:outlineLvl w:val="5"/>
    </w:pPr>
    <w:rPr>
      <w:rFonts w:eastAsia="Times New Roman"/>
      <w:i/>
      <w:iCs/>
      <w:color w:val="243F60"/>
    </w:rPr>
  </w:style>
  <w:style w:type="paragraph" w:styleId="Ttulo7">
    <w:name w:val="heading 7"/>
    <w:basedOn w:val="Normal"/>
    <w:next w:val="Normal"/>
    <w:link w:val="Ttulo7Car"/>
    <w:uiPriority w:val="9"/>
    <w:semiHidden/>
    <w:unhideWhenUsed/>
    <w:qFormat/>
    <w:rsid w:val="00141AF5"/>
    <w:pPr>
      <w:keepNext/>
      <w:keepLines/>
      <w:spacing w:before="200" w:after="0"/>
      <w:outlineLvl w:val="6"/>
    </w:pPr>
    <w:rPr>
      <w:rFonts w:eastAsia="Times New Roman"/>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4771C"/>
    <w:pPr>
      <w:pBdr>
        <w:bottom w:val="single" w:sz="8" w:space="4" w:color="4F81BD"/>
      </w:pBdr>
      <w:spacing w:after="300"/>
      <w:contextualSpacing/>
    </w:pPr>
    <w:rPr>
      <w:rFonts w:eastAsia="Times New Roman"/>
      <w:color w:val="17365D"/>
      <w:spacing w:val="5"/>
      <w:kern w:val="28"/>
      <w:sz w:val="52"/>
      <w:szCs w:val="52"/>
    </w:rPr>
  </w:style>
  <w:style w:type="character" w:customStyle="1" w:styleId="TtuloCar">
    <w:name w:val="Título Car"/>
    <w:basedOn w:val="Fuentedeprrafopredeter"/>
    <w:link w:val="Ttulo"/>
    <w:uiPriority w:val="10"/>
    <w:rsid w:val="00F4771C"/>
    <w:rPr>
      <w:rFonts w:ascii="Cambria" w:eastAsia="Times New Roman" w:hAnsi="Cambria" w:cs="Times New Roman"/>
      <w:color w:val="17365D"/>
      <w:spacing w:val="5"/>
      <w:kern w:val="28"/>
      <w:sz w:val="52"/>
      <w:szCs w:val="52"/>
    </w:rPr>
  </w:style>
  <w:style w:type="character" w:customStyle="1" w:styleId="Ttulo1Car">
    <w:name w:val="Título 1 Car"/>
    <w:basedOn w:val="Fuentedeprrafopredeter"/>
    <w:link w:val="Ttulo1"/>
    <w:uiPriority w:val="9"/>
    <w:rsid w:val="00B90E8D"/>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B90E8D"/>
    <w:rPr>
      <w:rFonts w:ascii="Cambria" w:eastAsia="Times New Roman" w:hAnsi="Cambria" w:cs="Times New Roman"/>
      <w:b/>
      <w:bCs/>
      <w:color w:val="4F81BD"/>
      <w:sz w:val="26"/>
      <w:szCs w:val="26"/>
    </w:rPr>
  </w:style>
  <w:style w:type="paragraph" w:styleId="Sinespaciado">
    <w:name w:val="No Spacing"/>
    <w:uiPriority w:val="1"/>
    <w:qFormat/>
    <w:rsid w:val="00B90E8D"/>
    <w:pPr>
      <w:ind w:firstLine="454"/>
      <w:jc w:val="both"/>
    </w:pPr>
    <w:rPr>
      <w:rFonts w:ascii="Cambria" w:hAnsi="Cambria"/>
      <w:sz w:val="22"/>
      <w:szCs w:val="22"/>
      <w:lang w:eastAsia="en-US"/>
    </w:rPr>
  </w:style>
  <w:style w:type="character" w:customStyle="1" w:styleId="Ttulo3Car">
    <w:name w:val="Título 3 Car"/>
    <w:basedOn w:val="Fuentedeprrafopredeter"/>
    <w:link w:val="Ttulo3"/>
    <w:uiPriority w:val="9"/>
    <w:rsid w:val="00B90E8D"/>
    <w:rPr>
      <w:rFonts w:ascii="Cambria" w:eastAsia="Times New Roman" w:hAnsi="Cambria" w:cs="Times New Roman"/>
      <w:b/>
      <w:bCs/>
      <w:color w:val="4F81BD"/>
    </w:rPr>
  </w:style>
  <w:style w:type="paragraph" w:styleId="Encabezado">
    <w:name w:val="header"/>
    <w:basedOn w:val="Normal"/>
    <w:link w:val="EncabezadoCar"/>
    <w:unhideWhenUsed/>
    <w:rsid w:val="003C5B3F"/>
    <w:pPr>
      <w:tabs>
        <w:tab w:val="center" w:pos="4252"/>
        <w:tab w:val="right" w:pos="8504"/>
      </w:tabs>
      <w:spacing w:after="0"/>
    </w:pPr>
  </w:style>
  <w:style w:type="character" w:customStyle="1" w:styleId="EncabezadoCar">
    <w:name w:val="Encabezado Car"/>
    <w:basedOn w:val="Fuentedeprrafopredeter"/>
    <w:link w:val="Encabezado"/>
    <w:uiPriority w:val="99"/>
    <w:rsid w:val="003C5B3F"/>
    <w:rPr>
      <w:rFonts w:ascii="Cambria" w:hAnsi="Cambria"/>
      <w:sz w:val="24"/>
      <w:szCs w:val="24"/>
    </w:rPr>
  </w:style>
  <w:style w:type="paragraph" w:styleId="Piedepgina">
    <w:name w:val="footer"/>
    <w:basedOn w:val="Normal"/>
    <w:link w:val="PiedepginaCar"/>
    <w:unhideWhenUsed/>
    <w:rsid w:val="003C5B3F"/>
    <w:pPr>
      <w:tabs>
        <w:tab w:val="center" w:pos="4252"/>
        <w:tab w:val="right" w:pos="8504"/>
      </w:tabs>
      <w:spacing w:after="0"/>
    </w:pPr>
  </w:style>
  <w:style w:type="character" w:customStyle="1" w:styleId="PiedepginaCar">
    <w:name w:val="Pie de página Car"/>
    <w:basedOn w:val="Fuentedeprrafopredeter"/>
    <w:link w:val="Piedepgina"/>
    <w:uiPriority w:val="99"/>
    <w:rsid w:val="003C5B3F"/>
    <w:rPr>
      <w:rFonts w:ascii="Cambria" w:hAnsi="Cambria"/>
      <w:sz w:val="24"/>
      <w:szCs w:val="24"/>
    </w:rPr>
  </w:style>
  <w:style w:type="paragraph" w:styleId="Textodeglobo">
    <w:name w:val="Balloon Text"/>
    <w:basedOn w:val="Normal"/>
    <w:link w:val="TextodegloboCar"/>
    <w:uiPriority w:val="99"/>
    <w:semiHidden/>
    <w:unhideWhenUsed/>
    <w:rsid w:val="003C5B3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B3F"/>
    <w:rPr>
      <w:rFonts w:ascii="Tahoma" w:hAnsi="Tahoma" w:cs="Tahoma"/>
      <w:sz w:val="16"/>
      <w:szCs w:val="16"/>
    </w:rPr>
  </w:style>
  <w:style w:type="character" w:customStyle="1" w:styleId="Ttulo6Car">
    <w:name w:val="Título 6 Car"/>
    <w:basedOn w:val="Fuentedeprrafopredeter"/>
    <w:link w:val="Ttulo6"/>
    <w:uiPriority w:val="9"/>
    <w:semiHidden/>
    <w:rsid w:val="00DA26A3"/>
    <w:rPr>
      <w:rFonts w:ascii="Cambria" w:eastAsia="Times New Roman" w:hAnsi="Cambria" w:cs="Times New Roman"/>
      <w:i/>
      <w:iCs/>
      <w:color w:val="243F60"/>
      <w:sz w:val="24"/>
      <w:szCs w:val="24"/>
    </w:rPr>
  </w:style>
  <w:style w:type="paragraph" w:styleId="Textoindependiente">
    <w:name w:val="Body Text"/>
    <w:basedOn w:val="Normal"/>
    <w:link w:val="TextoindependienteCar"/>
    <w:semiHidden/>
    <w:rsid w:val="00DA26A3"/>
    <w:pPr>
      <w:widowControl w:val="0"/>
      <w:spacing w:after="0"/>
      <w:ind w:firstLine="0"/>
    </w:pPr>
    <w:rPr>
      <w:rFonts w:ascii="Times New Roman" w:eastAsia="Times New Roman" w:hAnsi="Times New Roman"/>
      <w:sz w:val="26"/>
      <w:szCs w:val="20"/>
      <w:lang w:val="es-ES_tradnl"/>
    </w:rPr>
  </w:style>
  <w:style w:type="character" w:customStyle="1" w:styleId="TextoindependienteCar">
    <w:name w:val="Texto independiente Car"/>
    <w:basedOn w:val="Fuentedeprrafopredeter"/>
    <w:link w:val="Textoindependiente"/>
    <w:semiHidden/>
    <w:rsid w:val="00DA26A3"/>
    <w:rPr>
      <w:rFonts w:ascii="Times New Roman" w:eastAsia="Times New Roman" w:hAnsi="Times New Roman" w:cs="Times New Roman"/>
      <w:sz w:val="26"/>
      <w:szCs w:val="20"/>
      <w:lang w:val="es-ES_tradnl"/>
    </w:rPr>
  </w:style>
  <w:style w:type="character" w:customStyle="1" w:styleId="Ttulo7Car">
    <w:name w:val="Título 7 Car"/>
    <w:basedOn w:val="Fuentedeprrafopredeter"/>
    <w:link w:val="Ttulo7"/>
    <w:uiPriority w:val="9"/>
    <w:semiHidden/>
    <w:rsid w:val="00141AF5"/>
    <w:rPr>
      <w:rFonts w:ascii="Cambria" w:eastAsia="Times New Roman" w:hAnsi="Cambria" w:cs="Times New Roman"/>
      <w:i/>
      <w:iCs/>
      <w:color w:val="404040"/>
      <w:sz w:val="24"/>
      <w:szCs w:val="24"/>
    </w:rPr>
  </w:style>
  <w:style w:type="paragraph" w:styleId="Sangra2detindependiente">
    <w:name w:val="Body Text Indent 2"/>
    <w:basedOn w:val="Normal"/>
    <w:link w:val="Sangra2detindependienteCar"/>
    <w:uiPriority w:val="99"/>
    <w:semiHidden/>
    <w:unhideWhenUsed/>
    <w:rsid w:val="00141AF5"/>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141AF5"/>
    <w:rPr>
      <w:rFonts w:ascii="Cambria" w:hAnsi="Cambria"/>
      <w:sz w:val="24"/>
      <w:szCs w:val="24"/>
    </w:rPr>
  </w:style>
  <w:style w:type="paragraph" w:styleId="Prrafodelista">
    <w:name w:val="List Paragraph"/>
    <w:basedOn w:val="Normal"/>
    <w:uiPriority w:val="34"/>
    <w:qFormat/>
    <w:rsid w:val="00EE3906"/>
    <w:pPr>
      <w:ind w:left="720"/>
      <w:contextualSpacing/>
    </w:pPr>
  </w:style>
  <w:style w:type="paragraph" w:styleId="Textoindependiente2">
    <w:name w:val="Body Text 2"/>
    <w:basedOn w:val="Normal"/>
    <w:link w:val="Textoindependiente2Car"/>
    <w:uiPriority w:val="99"/>
    <w:semiHidden/>
    <w:unhideWhenUsed/>
    <w:rsid w:val="00922F3E"/>
    <w:pPr>
      <w:spacing w:line="480" w:lineRule="auto"/>
    </w:pPr>
  </w:style>
  <w:style w:type="character" w:customStyle="1" w:styleId="Textoindependiente2Car">
    <w:name w:val="Texto independiente 2 Car"/>
    <w:basedOn w:val="Fuentedeprrafopredeter"/>
    <w:link w:val="Textoindependiente2"/>
    <w:uiPriority w:val="99"/>
    <w:semiHidden/>
    <w:rsid w:val="00922F3E"/>
    <w:rPr>
      <w:rFonts w:ascii="Cambria" w:hAnsi="Cambria"/>
      <w:sz w:val="24"/>
      <w:szCs w:val="24"/>
    </w:rPr>
  </w:style>
  <w:style w:type="paragraph" w:styleId="Textonotapie">
    <w:name w:val="footnote text"/>
    <w:basedOn w:val="Normal"/>
    <w:link w:val="TextonotapieCar"/>
    <w:uiPriority w:val="99"/>
    <w:semiHidden/>
    <w:unhideWhenUsed/>
    <w:rsid w:val="003F3AF8"/>
    <w:pPr>
      <w:spacing w:after="0"/>
    </w:pPr>
    <w:rPr>
      <w:sz w:val="20"/>
      <w:szCs w:val="20"/>
    </w:rPr>
  </w:style>
  <w:style w:type="character" w:customStyle="1" w:styleId="TextonotapieCar">
    <w:name w:val="Texto nota pie Car"/>
    <w:basedOn w:val="Fuentedeprrafopredeter"/>
    <w:link w:val="Textonotapie"/>
    <w:uiPriority w:val="99"/>
    <w:semiHidden/>
    <w:rsid w:val="003F3AF8"/>
    <w:rPr>
      <w:rFonts w:ascii="Cambria" w:hAnsi="Cambria"/>
      <w:sz w:val="20"/>
      <w:szCs w:val="20"/>
    </w:rPr>
  </w:style>
  <w:style w:type="character" w:styleId="Refdenotaalpie">
    <w:name w:val="footnote reference"/>
    <w:basedOn w:val="Fuentedeprrafopredeter"/>
    <w:uiPriority w:val="99"/>
    <w:semiHidden/>
    <w:unhideWhenUsed/>
    <w:rsid w:val="003F3AF8"/>
    <w:rPr>
      <w:vertAlign w:val="superscript"/>
    </w:rPr>
  </w:style>
  <w:style w:type="character" w:styleId="Hipervnculo">
    <w:name w:val="Hyperlink"/>
    <w:basedOn w:val="Fuentedeprrafopredeter"/>
    <w:uiPriority w:val="99"/>
    <w:unhideWhenUsed/>
    <w:rsid w:val="00C737B3"/>
    <w:rPr>
      <w:color w:val="0000FF"/>
      <w:u w:val="single"/>
    </w:rPr>
  </w:style>
  <w:style w:type="character" w:styleId="nfasis">
    <w:name w:val="Emphasis"/>
    <w:basedOn w:val="Fuentedeprrafopredeter"/>
    <w:uiPriority w:val="20"/>
    <w:qFormat/>
    <w:rsid w:val="00C737B3"/>
    <w:rPr>
      <w:i/>
      <w:iCs/>
    </w:rPr>
  </w:style>
  <w:style w:type="character" w:customStyle="1" w:styleId="txt07gr3">
    <w:name w:val="txt07gr3"/>
    <w:basedOn w:val="Fuentedeprrafopredeter"/>
    <w:rsid w:val="00C737B3"/>
  </w:style>
  <w:style w:type="paragraph" w:styleId="NormalWeb">
    <w:name w:val="Normal (Web)"/>
    <w:basedOn w:val="Normal"/>
    <w:uiPriority w:val="99"/>
    <w:unhideWhenUsed/>
    <w:rsid w:val="00A116CB"/>
    <w:pPr>
      <w:spacing w:before="100" w:beforeAutospacing="1" w:after="100" w:afterAutospacing="1"/>
      <w:ind w:firstLine="0"/>
      <w:jc w:val="left"/>
    </w:pPr>
    <w:rPr>
      <w:rFonts w:ascii="Times New Roman" w:eastAsia="Times New Roman" w:hAnsi="Times New Roman"/>
      <w:lang w:eastAsia="es-ES"/>
    </w:rPr>
  </w:style>
  <w:style w:type="character" w:styleId="Textoennegrita">
    <w:name w:val="Strong"/>
    <w:basedOn w:val="Fuentedeprrafopredeter"/>
    <w:uiPriority w:val="22"/>
    <w:qFormat/>
    <w:rsid w:val="00A116CB"/>
    <w:rPr>
      <w:b/>
      <w:bCs/>
    </w:rPr>
  </w:style>
  <w:style w:type="paragraph" w:customStyle="1" w:styleId="Default">
    <w:name w:val="Default"/>
    <w:rsid w:val="00416B00"/>
    <w:pPr>
      <w:autoSpaceDE w:val="0"/>
      <w:autoSpaceDN w:val="0"/>
      <w:adjustRightInd w:val="0"/>
    </w:pPr>
    <w:rPr>
      <w:rFonts w:ascii="Century Old Style EF" w:hAnsi="Century Old Style EF" w:cs="Century Old Style EF"/>
      <w:color w:val="000000"/>
      <w:sz w:val="24"/>
      <w:szCs w:val="24"/>
    </w:rPr>
  </w:style>
  <w:style w:type="character" w:customStyle="1" w:styleId="A0">
    <w:name w:val="A0"/>
    <w:uiPriority w:val="99"/>
    <w:rsid w:val="00416B00"/>
    <w:rPr>
      <w:rFonts w:cs="Century Old Style EF"/>
      <w:color w:val="000000"/>
      <w:sz w:val="22"/>
      <w:szCs w:val="22"/>
    </w:rPr>
  </w:style>
  <w:style w:type="character" w:styleId="Mencinsinresolver">
    <w:name w:val="Unresolved Mention"/>
    <w:basedOn w:val="Fuentedeprrafopredeter"/>
    <w:uiPriority w:val="99"/>
    <w:semiHidden/>
    <w:unhideWhenUsed/>
    <w:rsid w:val="00621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85636">
      <w:bodyDiv w:val="1"/>
      <w:marLeft w:val="0"/>
      <w:marRight w:val="0"/>
      <w:marTop w:val="0"/>
      <w:marBottom w:val="0"/>
      <w:divBdr>
        <w:top w:val="none" w:sz="0" w:space="0" w:color="auto"/>
        <w:left w:val="none" w:sz="0" w:space="0" w:color="auto"/>
        <w:bottom w:val="none" w:sz="0" w:space="0" w:color="auto"/>
        <w:right w:val="none" w:sz="0" w:space="0" w:color="auto"/>
      </w:divBdr>
    </w:div>
    <w:div w:id="222183403">
      <w:bodyDiv w:val="1"/>
      <w:marLeft w:val="0"/>
      <w:marRight w:val="0"/>
      <w:marTop w:val="0"/>
      <w:marBottom w:val="0"/>
      <w:divBdr>
        <w:top w:val="none" w:sz="0" w:space="0" w:color="auto"/>
        <w:left w:val="none" w:sz="0" w:space="0" w:color="auto"/>
        <w:bottom w:val="none" w:sz="0" w:space="0" w:color="auto"/>
        <w:right w:val="none" w:sz="0" w:space="0" w:color="auto"/>
      </w:divBdr>
    </w:div>
    <w:div w:id="384720789">
      <w:bodyDiv w:val="1"/>
      <w:marLeft w:val="0"/>
      <w:marRight w:val="0"/>
      <w:marTop w:val="0"/>
      <w:marBottom w:val="0"/>
      <w:divBdr>
        <w:top w:val="none" w:sz="0" w:space="0" w:color="auto"/>
        <w:left w:val="none" w:sz="0" w:space="0" w:color="auto"/>
        <w:bottom w:val="none" w:sz="0" w:space="0" w:color="auto"/>
        <w:right w:val="none" w:sz="0" w:space="0" w:color="auto"/>
      </w:divBdr>
    </w:div>
    <w:div w:id="553851848">
      <w:bodyDiv w:val="1"/>
      <w:marLeft w:val="0"/>
      <w:marRight w:val="0"/>
      <w:marTop w:val="0"/>
      <w:marBottom w:val="0"/>
      <w:divBdr>
        <w:top w:val="none" w:sz="0" w:space="0" w:color="auto"/>
        <w:left w:val="none" w:sz="0" w:space="0" w:color="auto"/>
        <w:bottom w:val="none" w:sz="0" w:space="0" w:color="auto"/>
        <w:right w:val="none" w:sz="0" w:space="0" w:color="auto"/>
      </w:divBdr>
    </w:div>
    <w:div w:id="741566127">
      <w:bodyDiv w:val="1"/>
      <w:marLeft w:val="0"/>
      <w:marRight w:val="0"/>
      <w:marTop w:val="0"/>
      <w:marBottom w:val="0"/>
      <w:divBdr>
        <w:top w:val="none" w:sz="0" w:space="0" w:color="auto"/>
        <w:left w:val="none" w:sz="0" w:space="0" w:color="auto"/>
        <w:bottom w:val="none" w:sz="0" w:space="0" w:color="auto"/>
        <w:right w:val="none" w:sz="0" w:space="0" w:color="auto"/>
      </w:divBdr>
    </w:div>
    <w:div w:id="744258467">
      <w:bodyDiv w:val="1"/>
      <w:marLeft w:val="0"/>
      <w:marRight w:val="0"/>
      <w:marTop w:val="0"/>
      <w:marBottom w:val="0"/>
      <w:divBdr>
        <w:top w:val="none" w:sz="0" w:space="0" w:color="auto"/>
        <w:left w:val="none" w:sz="0" w:space="0" w:color="auto"/>
        <w:bottom w:val="none" w:sz="0" w:space="0" w:color="auto"/>
        <w:right w:val="none" w:sz="0" w:space="0" w:color="auto"/>
      </w:divBdr>
    </w:div>
    <w:div w:id="781460127">
      <w:bodyDiv w:val="1"/>
      <w:marLeft w:val="0"/>
      <w:marRight w:val="0"/>
      <w:marTop w:val="0"/>
      <w:marBottom w:val="0"/>
      <w:divBdr>
        <w:top w:val="none" w:sz="0" w:space="0" w:color="auto"/>
        <w:left w:val="none" w:sz="0" w:space="0" w:color="auto"/>
        <w:bottom w:val="none" w:sz="0" w:space="0" w:color="auto"/>
        <w:right w:val="none" w:sz="0" w:space="0" w:color="auto"/>
      </w:divBdr>
    </w:div>
    <w:div w:id="952052444">
      <w:bodyDiv w:val="1"/>
      <w:marLeft w:val="0"/>
      <w:marRight w:val="0"/>
      <w:marTop w:val="0"/>
      <w:marBottom w:val="0"/>
      <w:divBdr>
        <w:top w:val="none" w:sz="0" w:space="0" w:color="auto"/>
        <w:left w:val="none" w:sz="0" w:space="0" w:color="auto"/>
        <w:bottom w:val="none" w:sz="0" w:space="0" w:color="auto"/>
        <w:right w:val="none" w:sz="0" w:space="0" w:color="auto"/>
      </w:divBdr>
    </w:div>
    <w:div w:id="1773281105">
      <w:bodyDiv w:val="1"/>
      <w:marLeft w:val="0"/>
      <w:marRight w:val="0"/>
      <w:marTop w:val="0"/>
      <w:marBottom w:val="0"/>
      <w:divBdr>
        <w:top w:val="none" w:sz="0" w:space="0" w:color="auto"/>
        <w:left w:val="none" w:sz="0" w:space="0" w:color="auto"/>
        <w:bottom w:val="none" w:sz="0" w:space="0" w:color="auto"/>
        <w:right w:val="none" w:sz="0" w:space="0" w:color="auto"/>
      </w:divBdr>
    </w:div>
    <w:div w:id="20476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oliveoil.org/about-ioc/mission-basic-tex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oc@internationaloliveoi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ternationaloliveoil.org/about-ioc/mission-basic-text/" TargetMode="External"/><Relationship Id="rId4" Type="http://schemas.openxmlformats.org/officeDocument/2006/relationships/settings" Target="settings.xml"/><Relationship Id="rId9" Type="http://schemas.openxmlformats.org/officeDocument/2006/relationships/hyperlink" Target="mailto:iooc@internationaloliveoil.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512BC-46C3-416B-9735-73F931F6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1580</Words>
  <Characters>8696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Consejo Oleico Internacional</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catarina</dc:creator>
  <cp:lastModifiedBy>Michele Bungaro</cp:lastModifiedBy>
  <cp:revision>2</cp:revision>
  <cp:lastPrinted>2015-02-02T10:50:00Z</cp:lastPrinted>
  <dcterms:created xsi:type="dcterms:W3CDTF">2020-07-13T14:45:00Z</dcterms:created>
  <dcterms:modified xsi:type="dcterms:W3CDTF">2020-07-13T14:45:00Z</dcterms:modified>
</cp:coreProperties>
</file>