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70" w:rsidRPr="00D52D3F" w:rsidRDefault="00D27270">
      <w:pPr>
        <w:jc w:val="both"/>
        <w:rPr>
          <w:rFonts w:ascii="Verdana" w:hAnsi="Verdana"/>
          <w:lang w:val="en-GB"/>
        </w:rPr>
      </w:pPr>
    </w:p>
    <w:p w:rsidR="00381C35" w:rsidRPr="00C04252" w:rsidRDefault="0031161E" w:rsidP="00381C35">
      <w:pPr>
        <w:jc w:val="center"/>
        <w:outlineLvl w:val="0"/>
        <w:rPr>
          <w:rFonts w:ascii="Times New Roman" w:eastAsia="Calibri" w:hAnsi="Times New Roman"/>
          <w:b/>
          <w:sz w:val="26"/>
          <w:szCs w:val="26"/>
          <w:lang w:val="en-GB"/>
        </w:rPr>
      </w:pPr>
      <w:r>
        <w:rPr>
          <w:rFonts w:ascii="Times New Roman" w:eastAsia="Calibri" w:hAnsi="Times New Roman"/>
          <w:b/>
          <w:sz w:val="26"/>
          <w:szCs w:val="26"/>
          <w:lang w:val="en-GB"/>
        </w:rPr>
        <w:t>2</w:t>
      </w:r>
      <w:r w:rsidRPr="0031161E">
        <w:rPr>
          <w:rFonts w:ascii="Times New Roman" w:eastAsia="Calibri" w:hAnsi="Times New Roman"/>
          <w:b/>
          <w:sz w:val="26"/>
          <w:szCs w:val="26"/>
          <w:vertAlign w:val="superscript"/>
          <w:lang w:val="en-GB"/>
        </w:rPr>
        <w:t>nd</w:t>
      </w:r>
      <w:r>
        <w:rPr>
          <w:rFonts w:ascii="Times New Roman" w:eastAsia="Calibri" w:hAnsi="Times New Roman"/>
          <w:b/>
          <w:sz w:val="26"/>
          <w:szCs w:val="26"/>
          <w:lang w:val="en-GB"/>
        </w:rPr>
        <w:t xml:space="preserve"> </w:t>
      </w:r>
      <w:r w:rsidR="00381C35" w:rsidRPr="00C04252">
        <w:rPr>
          <w:rFonts w:ascii="Times New Roman" w:eastAsia="Calibri" w:hAnsi="Times New Roman"/>
          <w:b/>
          <w:sz w:val="26"/>
          <w:szCs w:val="26"/>
          <w:lang w:val="en-GB"/>
        </w:rPr>
        <w:t xml:space="preserve">CALL FOR PROPOSALS FOR THE AWARD OF GRANTS </w:t>
      </w:r>
      <w:r w:rsidR="00E47B43" w:rsidRPr="00C04252">
        <w:rPr>
          <w:rFonts w:ascii="Times New Roman" w:eastAsia="Calibri" w:hAnsi="Times New Roman"/>
          <w:b/>
          <w:sz w:val="26"/>
          <w:szCs w:val="26"/>
          <w:lang w:val="en-GB"/>
        </w:rPr>
        <w:t xml:space="preserve">FOR THE ORGANISATION OF WORLD OLIVE DAY IN </w:t>
      </w:r>
    </w:p>
    <w:p w:rsidR="00381C35" w:rsidRPr="00C04252" w:rsidRDefault="00381C35" w:rsidP="00381C35">
      <w:pPr>
        <w:jc w:val="center"/>
        <w:outlineLvl w:val="0"/>
        <w:rPr>
          <w:rFonts w:ascii="Times New Roman" w:hAnsi="Times New Roman"/>
          <w:b/>
          <w:sz w:val="26"/>
          <w:szCs w:val="26"/>
          <w:lang w:val="en-GB"/>
        </w:rPr>
      </w:pPr>
      <w:r w:rsidRPr="00C04252">
        <w:rPr>
          <w:rFonts w:ascii="Times New Roman" w:eastAsia="Calibri" w:hAnsi="Times New Roman"/>
          <w:b/>
          <w:sz w:val="26"/>
          <w:szCs w:val="26"/>
          <w:lang w:val="en-GB"/>
        </w:rPr>
        <w:t>IOC MEMBER COUNTRIES</w:t>
      </w:r>
    </w:p>
    <w:p w:rsidR="00381C35" w:rsidRPr="00C04252" w:rsidRDefault="00381C35" w:rsidP="00381C35">
      <w:pPr>
        <w:rPr>
          <w:rFonts w:ascii="Times New Roman" w:hAnsi="Times New Roman"/>
          <w:b/>
          <w:sz w:val="26"/>
          <w:szCs w:val="26"/>
          <w:lang w:val="en-GB"/>
        </w:rPr>
      </w:pPr>
    </w:p>
    <w:p w:rsidR="00381C35" w:rsidRPr="00C04252" w:rsidRDefault="00381C35" w:rsidP="00381C35">
      <w:pPr>
        <w:jc w:val="center"/>
        <w:outlineLvl w:val="0"/>
        <w:rPr>
          <w:rFonts w:ascii="Times New Roman" w:hAnsi="Times New Roman"/>
          <w:b/>
          <w:sz w:val="26"/>
          <w:szCs w:val="26"/>
          <w:lang w:val="en-GB"/>
        </w:rPr>
      </w:pPr>
    </w:p>
    <w:p w:rsidR="00381C35" w:rsidRPr="00C04252" w:rsidRDefault="008310D1" w:rsidP="00FC1722">
      <w:pPr>
        <w:pStyle w:val="Default"/>
        <w:jc w:val="both"/>
        <w:rPr>
          <w:rFonts w:ascii="Times New Roman" w:eastAsia="Calibri" w:hAnsi="Times New Roman"/>
          <w:b/>
          <w:sz w:val="26"/>
          <w:szCs w:val="26"/>
          <w:lang w:val="en-GB"/>
        </w:rPr>
      </w:pPr>
      <w:r>
        <w:rPr>
          <w:rFonts w:ascii="Times New Roman" w:eastAsia="Calibri" w:hAnsi="Times New Roman"/>
          <w:sz w:val="26"/>
          <w:szCs w:val="26"/>
          <w:lang w:val="en-GB"/>
        </w:rPr>
        <w:t xml:space="preserve">In the framework of promotion activities approved for 2017, the </w:t>
      </w:r>
      <w:r w:rsidR="004330F9">
        <w:rPr>
          <w:rFonts w:ascii="Times New Roman" w:eastAsia="Calibri" w:hAnsi="Times New Roman"/>
          <w:sz w:val="26"/>
          <w:szCs w:val="26"/>
          <w:lang w:val="en-GB"/>
        </w:rPr>
        <w:t xml:space="preserve">IOC </w:t>
      </w:r>
      <w:r>
        <w:rPr>
          <w:rFonts w:ascii="Times New Roman" w:eastAsia="Calibri" w:hAnsi="Times New Roman"/>
          <w:sz w:val="26"/>
          <w:szCs w:val="26"/>
          <w:lang w:val="en-GB"/>
        </w:rPr>
        <w:t xml:space="preserve">Executive Secretariat </w:t>
      </w:r>
      <w:r w:rsidR="005E74CB" w:rsidRPr="00C04252">
        <w:rPr>
          <w:rFonts w:ascii="Times New Roman" w:eastAsia="Calibri" w:hAnsi="Times New Roman"/>
          <w:sz w:val="26"/>
          <w:szCs w:val="26"/>
          <w:lang w:val="en-GB"/>
        </w:rPr>
        <w:t xml:space="preserve">is pleased to announce that it </w:t>
      </w:r>
      <w:r w:rsidR="00381C35" w:rsidRPr="00C04252">
        <w:rPr>
          <w:rFonts w:ascii="Times New Roman" w:eastAsia="Calibri" w:hAnsi="Times New Roman"/>
          <w:sz w:val="26"/>
          <w:szCs w:val="26"/>
          <w:lang w:val="en-GB"/>
        </w:rPr>
        <w:t xml:space="preserve">intends to award </w:t>
      </w:r>
      <w:r w:rsidR="00381C35" w:rsidRPr="00C04252">
        <w:rPr>
          <w:rFonts w:ascii="Times New Roman" w:eastAsia="Calibri" w:hAnsi="Times New Roman"/>
          <w:b/>
          <w:sz w:val="26"/>
          <w:szCs w:val="26"/>
          <w:lang w:val="en-GB"/>
        </w:rPr>
        <w:t>grants to finance programmes</w:t>
      </w:r>
      <w:r w:rsidR="005E74CB" w:rsidRPr="00C04252">
        <w:rPr>
          <w:rFonts w:ascii="Times New Roman" w:eastAsia="Calibri" w:hAnsi="Times New Roman"/>
          <w:b/>
          <w:sz w:val="26"/>
          <w:szCs w:val="26"/>
          <w:lang w:val="en-GB"/>
        </w:rPr>
        <w:t xml:space="preserve"> for the celebration of World Olive Day in the </w:t>
      </w:r>
      <w:r w:rsidR="00381C35" w:rsidRPr="00C04252">
        <w:rPr>
          <w:rFonts w:ascii="Times New Roman" w:eastAsia="Calibri" w:hAnsi="Times New Roman"/>
          <w:b/>
          <w:sz w:val="26"/>
          <w:szCs w:val="26"/>
          <w:lang w:val="en-GB"/>
        </w:rPr>
        <w:t xml:space="preserve">IOC member countries. </w:t>
      </w:r>
    </w:p>
    <w:p w:rsidR="00381C35" w:rsidRPr="00C04252" w:rsidRDefault="00381C35" w:rsidP="00381C35">
      <w:pPr>
        <w:jc w:val="both"/>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 </w:t>
      </w:r>
    </w:p>
    <w:p w:rsidR="00381C35" w:rsidRPr="00C04252" w:rsidRDefault="00381C35" w:rsidP="00381C35">
      <w:pPr>
        <w:jc w:val="both"/>
        <w:rPr>
          <w:rFonts w:ascii="Times New Roman" w:eastAsia="Calibri" w:hAnsi="Times New Roman"/>
          <w:b/>
          <w:color w:val="FF0000"/>
          <w:sz w:val="26"/>
          <w:szCs w:val="26"/>
          <w:lang w:val="en-GB"/>
        </w:rPr>
      </w:pPr>
      <w:r w:rsidRPr="00C04252">
        <w:rPr>
          <w:rFonts w:ascii="Times New Roman" w:eastAsia="Calibri" w:hAnsi="Times New Roman"/>
          <w:b/>
          <w:sz w:val="26"/>
          <w:szCs w:val="26"/>
          <w:lang w:val="en-GB"/>
        </w:rPr>
        <w:t xml:space="preserve">Grants will be awarded within the limits of the approved budget and will be for events and </w:t>
      </w:r>
      <w:r w:rsidR="00683AC9" w:rsidRPr="00C04252">
        <w:rPr>
          <w:rFonts w:ascii="Times New Roman" w:eastAsia="Calibri" w:hAnsi="Times New Roman"/>
          <w:b/>
          <w:sz w:val="26"/>
          <w:szCs w:val="26"/>
          <w:lang w:val="en-GB"/>
        </w:rPr>
        <w:t>activities carried out</w:t>
      </w:r>
      <w:r w:rsidRPr="00C04252">
        <w:rPr>
          <w:rFonts w:ascii="Times New Roman" w:eastAsia="Calibri" w:hAnsi="Times New Roman"/>
          <w:b/>
          <w:sz w:val="26"/>
          <w:szCs w:val="26"/>
          <w:lang w:val="en-GB"/>
        </w:rPr>
        <w:t xml:space="preserve"> </w:t>
      </w:r>
      <w:r w:rsidR="00E47B43" w:rsidRPr="00C04252">
        <w:rPr>
          <w:rFonts w:ascii="Times New Roman" w:eastAsia="Calibri" w:hAnsi="Times New Roman"/>
          <w:b/>
          <w:sz w:val="26"/>
          <w:szCs w:val="26"/>
          <w:lang w:val="en-GB"/>
        </w:rPr>
        <w:t xml:space="preserve">between </w:t>
      </w:r>
      <w:r w:rsidR="004330F9">
        <w:rPr>
          <w:rFonts w:ascii="Times New Roman" w:eastAsia="Calibri" w:hAnsi="Times New Roman"/>
          <w:b/>
          <w:sz w:val="26"/>
          <w:szCs w:val="26"/>
          <w:lang w:val="en-GB"/>
        </w:rPr>
        <w:t xml:space="preserve">15 and 30 </w:t>
      </w:r>
      <w:r w:rsidR="00E47B43" w:rsidRPr="00C04252">
        <w:rPr>
          <w:rFonts w:ascii="Times New Roman" w:eastAsia="Calibri" w:hAnsi="Times New Roman"/>
          <w:b/>
          <w:sz w:val="26"/>
          <w:szCs w:val="26"/>
          <w:lang w:val="en-GB"/>
        </w:rPr>
        <w:t>November 20</w:t>
      </w:r>
      <w:r w:rsidR="004330F9">
        <w:rPr>
          <w:rFonts w:ascii="Times New Roman" w:eastAsia="Calibri" w:hAnsi="Times New Roman"/>
          <w:b/>
          <w:sz w:val="26"/>
          <w:szCs w:val="26"/>
          <w:lang w:val="en-GB"/>
        </w:rPr>
        <w:t>17</w:t>
      </w:r>
      <w:r w:rsidR="00E47B43" w:rsidRPr="00C04252">
        <w:rPr>
          <w:rFonts w:ascii="Times New Roman" w:eastAsia="Calibri" w:hAnsi="Times New Roman"/>
          <w:b/>
          <w:sz w:val="26"/>
          <w:szCs w:val="26"/>
          <w:lang w:val="en-GB"/>
        </w:rPr>
        <w:t>.</w:t>
      </w:r>
    </w:p>
    <w:p w:rsidR="00381C35" w:rsidRPr="00C04252" w:rsidRDefault="00381C35" w:rsidP="00381C35">
      <w:pPr>
        <w:jc w:val="both"/>
        <w:rPr>
          <w:rFonts w:ascii="Times New Roman" w:eastAsia="Calibri" w:hAnsi="Times New Roman"/>
          <w:sz w:val="26"/>
          <w:szCs w:val="26"/>
          <w:lang w:val="en-GB"/>
        </w:rPr>
      </w:pPr>
    </w:p>
    <w:p w:rsidR="00381C35" w:rsidRPr="00C04252" w:rsidRDefault="00381C35" w:rsidP="00381C35">
      <w:pPr>
        <w:jc w:val="both"/>
        <w:rPr>
          <w:rFonts w:ascii="Times New Roman" w:eastAsia="Calibri" w:hAnsi="Times New Roman"/>
          <w:b/>
          <w:sz w:val="26"/>
          <w:szCs w:val="26"/>
          <w:lang w:val="en-GB"/>
        </w:rPr>
      </w:pPr>
      <w:r w:rsidRPr="00C04252">
        <w:rPr>
          <w:rFonts w:ascii="Times New Roman" w:eastAsia="Calibri" w:hAnsi="Times New Roman"/>
          <w:b/>
          <w:sz w:val="26"/>
          <w:szCs w:val="26"/>
          <w:u w:val="single"/>
          <w:lang w:val="en-GB"/>
        </w:rPr>
        <w:t xml:space="preserve">Dossiers must </w:t>
      </w:r>
      <w:r w:rsidR="009426AF" w:rsidRPr="00C04252">
        <w:rPr>
          <w:rFonts w:ascii="Times New Roman" w:eastAsia="Calibri" w:hAnsi="Times New Roman"/>
          <w:b/>
          <w:sz w:val="26"/>
          <w:szCs w:val="26"/>
          <w:u w:val="single"/>
          <w:lang w:val="en-GB"/>
        </w:rPr>
        <w:t>arrive at</w:t>
      </w:r>
      <w:r w:rsidRPr="00C04252">
        <w:rPr>
          <w:rFonts w:ascii="Times New Roman" w:eastAsia="Calibri" w:hAnsi="Times New Roman"/>
          <w:b/>
          <w:sz w:val="26"/>
          <w:szCs w:val="26"/>
          <w:u w:val="single"/>
          <w:lang w:val="en-GB"/>
        </w:rPr>
        <w:t xml:space="preserve"> the IOC Executive Secretariat by</w:t>
      </w:r>
      <w:r w:rsidR="00CF0D5E">
        <w:rPr>
          <w:rFonts w:ascii="Times New Roman" w:eastAsia="Calibri" w:hAnsi="Times New Roman"/>
          <w:b/>
          <w:sz w:val="26"/>
          <w:szCs w:val="26"/>
          <w:u w:val="single"/>
          <w:lang w:val="en-GB"/>
        </w:rPr>
        <w:t xml:space="preserve"> </w:t>
      </w:r>
      <w:r w:rsidR="001A685C">
        <w:rPr>
          <w:rFonts w:ascii="Times New Roman" w:eastAsia="Calibri" w:hAnsi="Times New Roman"/>
          <w:b/>
          <w:sz w:val="26"/>
          <w:szCs w:val="26"/>
          <w:u w:val="single"/>
          <w:lang w:val="en-GB"/>
        </w:rPr>
        <w:t>October, 2</w:t>
      </w:r>
      <w:r w:rsidR="00BF56EB">
        <w:rPr>
          <w:rFonts w:ascii="Times New Roman" w:eastAsia="Calibri" w:hAnsi="Times New Roman"/>
          <w:b/>
          <w:sz w:val="26"/>
          <w:szCs w:val="26"/>
          <w:u w:val="single"/>
          <w:lang w:val="en-GB"/>
        </w:rPr>
        <w:t>6</w:t>
      </w:r>
      <w:r w:rsidR="00BF56EB" w:rsidRPr="00BF56EB">
        <w:rPr>
          <w:rFonts w:ascii="Times New Roman" w:eastAsia="Calibri" w:hAnsi="Times New Roman"/>
          <w:b/>
          <w:sz w:val="26"/>
          <w:szCs w:val="26"/>
          <w:u w:val="single"/>
          <w:vertAlign w:val="superscript"/>
          <w:lang w:val="en-GB"/>
        </w:rPr>
        <w:t>th</w:t>
      </w:r>
      <w:r w:rsidR="00BF56EB">
        <w:rPr>
          <w:rFonts w:ascii="Times New Roman" w:eastAsia="Calibri" w:hAnsi="Times New Roman"/>
          <w:b/>
          <w:sz w:val="26"/>
          <w:szCs w:val="26"/>
          <w:u w:val="single"/>
          <w:lang w:val="en-GB"/>
        </w:rPr>
        <w:t xml:space="preserve"> </w:t>
      </w:r>
      <w:r w:rsidR="001A685C">
        <w:rPr>
          <w:rFonts w:ascii="Times New Roman" w:eastAsia="Calibri" w:hAnsi="Times New Roman"/>
          <w:b/>
          <w:sz w:val="26"/>
          <w:szCs w:val="26"/>
          <w:u w:val="single"/>
          <w:lang w:val="en-GB"/>
        </w:rPr>
        <w:t xml:space="preserve"> </w:t>
      </w:r>
      <w:r w:rsidR="00D65261">
        <w:rPr>
          <w:rFonts w:ascii="Times New Roman" w:eastAsia="Calibri" w:hAnsi="Times New Roman"/>
          <w:b/>
          <w:sz w:val="26"/>
          <w:szCs w:val="26"/>
          <w:u w:val="single"/>
          <w:lang w:val="en-GB"/>
        </w:rPr>
        <w:t>,  2017</w:t>
      </w:r>
      <w:r w:rsidRPr="00C04252">
        <w:rPr>
          <w:rFonts w:ascii="Times New Roman" w:eastAsia="Calibri" w:hAnsi="Times New Roman"/>
          <w:sz w:val="26"/>
          <w:szCs w:val="26"/>
          <w:lang w:val="en-GB"/>
        </w:rPr>
        <w:t xml:space="preserve"> </w:t>
      </w:r>
      <w:r w:rsidRPr="00C04252">
        <w:rPr>
          <w:rFonts w:ascii="Times New Roman" w:eastAsia="Calibri" w:hAnsi="Times New Roman"/>
          <w:b/>
          <w:sz w:val="26"/>
          <w:szCs w:val="26"/>
          <w:lang w:val="en-GB"/>
        </w:rPr>
        <w:t>They must contain the application form, completed in full, signed and dated, in addition to the other documents mentioned in this call for proposals.</w:t>
      </w:r>
      <w:r w:rsidRPr="00C04252">
        <w:rPr>
          <w:rFonts w:ascii="Times New Roman" w:eastAsia="Calibri" w:hAnsi="Times New Roman"/>
          <w:b/>
          <w:sz w:val="26"/>
          <w:szCs w:val="26"/>
          <w:lang w:val="en-GB"/>
        </w:rPr>
        <w:cr/>
      </w:r>
    </w:p>
    <w:p w:rsidR="00381C35" w:rsidRPr="00C04252" w:rsidRDefault="00381C35" w:rsidP="00381C35">
      <w:p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1/Objectives</w:t>
      </w:r>
    </w:p>
    <w:p w:rsidR="00381C35" w:rsidRPr="00C04252" w:rsidRDefault="00381C35" w:rsidP="00381C35">
      <w:pPr>
        <w:jc w:val="both"/>
        <w:outlineLvl w:val="0"/>
        <w:rPr>
          <w:rFonts w:ascii="Times New Roman" w:hAnsi="Times New Roman"/>
          <w:b/>
          <w:sz w:val="16"/>
          <w:szCs w:val="16"/>
          <w:lang w:val="en-GB"/>
        </w:rPr>
      </w:pPr>
    </w:p>
    <w:p w:rsidR="00381C35" w:rsidRPr="00C04252" w:rsidRDefault="00381C35" w:rsidP="00381C35">
      <w:pPr>
        <w:spacing w:after="120"/>
        <w:jc w:val="both"/>
        <w:rPr>
          <w:rFonts w:ascii="Times New Roman" w:eastAsia="Calibri" w:hAnsi="Times New Roman"/>
          <w:strike/>
          <w:sz w:val="26"/>
          <w:szCs w:val="26"/>
          <w:lang w:val="en-GB"/>
        </w:rPr>
      </w:pPr>
      <w:r w:rsidRPr="00C04252">
        <w:rPr>
          <w:rFonts w:ascii="Times New Roman" w:eastAsia="Calibri" w:hAnsi="Times New Roman"/>
          <w:sz w:val="26"/>
          <w:szCs w:val="26"/>
          <w:lang w:val="en-GB"/>
        </w:rPr>
        <w:t xml:space="preserve">The objective of the grants is to provide financial support for initiatives aimed </w:t>
      </w:r>
      <w:r w:rsidR="00FE5A67" w:rsidRPr="00C04252">
        <w:rPr>
          <w:rFonts w:ascii="Times New Roman" w:eastAsia="Calibri" w:hAnsi="Times New Roman"/>
          <w:sz w:val="26"/>
          <w:szCs w:val="26"/>
          <w:lang w:val="en-GB"/>
        </w:rPr>
        <w:t>at celebrating World Olive Day</w:t>
      </w:r>
      <w:r w:rsidR="000D0B44" w:rsidRPr="00C04252">
        <w:rPr>
          <w:rFonts w:ascii="Times New Roman" w:eastAsia="Calibri" w:hAnsi="Times New Roman"/>
          <w:sz w:val="26"/>
          <w:szCs w:val="26"/>
          <w:lang w:val="en-GB"/>
        </w:rPr>
        <w:t xml:space="preserve"> as a joint action in all </w:t>
      </w:r>
      <w:r w:rsidR="00683AC9" w:rsidRPr="00C04252">
        <w:rPr>
          <w:rFonts w:ascii="Times New Roman" w:eastAsia="Calibri" w:hAnsi="Times New Roman"/>
          <w:sz w:val="26"/>
          <w:szCs w:val="26"/>
          <w:lang w:val="en-GB"/>
        </w:rPr>
        <w:t xml:space="preserve">IOC </w:t>
      </w:r>
      <w:r w:rsidR="000D0B44" w:rsidRPr="00C04252">
        <w:rPr>
          <w:rFonts w:ascii="Times New Roman" w:eastAsia="Calibri" w:hAnsi="Times New Roman"/>
          <w:sz w:val="26"/>
          <w:szCs w:val="26"/>
          <w:lang w:val="en-GB"/>
        </w:rPr>
        <w:t>member countries.</w:t>
      </w:r>
      <w:r w:rsidR="00673FDD" w:rsidRPr="00C04252">
        <w:rPr>
          <w:rFonts w:ascii="Times New Roman" w:eastAsia="Calibri" w:hAnsi="Times New Roman"/>
          <w:color w:val="FF0000"/>
          <w:sz w:val="26"/>
          <w:szCs w:val="26"/>
          <w:lang w:val="en-GB"/>
        </w:rPr>
        <w:t xml:space="preserve"> </w:t>
      </w:r>
      <w:r w:rsidR="00312F65" w:rsidRPr="00C04252">
        <w:rPr>
          <w:rFonts w:ascii="Times New Roman" w:eastAsia="Calibri" w:hAnsi="Times New Roman"/>
          <w:color w:val="FF0000"/>
          <w:sz w:val="26"/>
          <w:szCs w:val="26"/>
          <w:lang w:val="en-GB"/>
        </w:rPr>
        <w:t xml:space="preserve"> </w:t>
      </w:r>
      <w:r w:rsidRPr="00C04252">
        <w:rPr>
          <w:rFonts w:ascii="Times New Roman" w:eastAsia="Calibri" w:hAnsi="Times New Roman"/>
          <w:strike/>
          <w:sz w:val="26"/>
          <w:szCs w:val="26"/>
          <w:lang w:val="en-GB"/>
        </w:rPr>
        <w:t xml:space="preserve"> </w:t>
      </w:r>
    </w:p>
    <w:p w:rsidR="000D0B44" w:rsidRPr="00C04252" w:rsidRDefault="000D0B44" w:rsidP="00FE5A67">
      <w:pPr>
        <w:spacing w:after="120"/>
        <w:jc w:val="both"/>
        <w:rPr>
          <w:rFonts w:ascii="Times New Roman" w:eastAsia="Calibri" w:hAnsi="Times New Roman"/>
          <w:sz w:val="26"/>
          <w:szCs w:val="26"/>
          <w:lang w:val="en-GB"/>
        </w:rPr>
      </w:pPr>
      <w:r w:rsidRPr="00C04252">
        <w:rPr>
          <w:rFonts w:ascii="Times New Roman" w:eastAsia="Calibri" w:hAnsi="Times New Roman"/>
          <w:sz w:val="26"/>
          <w:szCs w:val="26"/>
          <w:lang w:val="en-GB"/>
        </w:rPr>
        <w:t>Proposed initiatives must dovetail with this objective</w:t>
      </w:r>
      <w:r w:rsidR="00AD45B6" w:rsidRPr="00C04252">
        <w:rPr>
          <w:rFonts w:ascii="Times New Roman" w:eastAsia="Calibri" w:hAnsi="Times New Roman"/>
          <w:sz w:val="26"/>
          <w:szCs w:val="26"/>
          <w:lang w:val="en-GB"/>
        </w:rPr>
        <w:t xml:space="preserve"> as follows:</w:t>
      </w:r>
      <w:r w:rsidRPr="00C04252">
        <w:rPr>
          <w:rFonts w:ascii="Times New Roman" w:eastAsia="Calibri" w:hAnsi="Times New Roman"/>
          <w:sz w:val="26"/>
          <w:szCs w:val="26"/>
          <w:lang w:val="en-GB"/>
        </w:rPr>
        <w:t xml:space="preserve"> </w:t>
      </w:r>
    </w:p>
    <w:p w:rsidR="00381C35" w:rsidRPr="00C04252" w:rsidRDefault="000D0B44" w:rsidP="00AD45B6">
      <w:pPr>
        <w:pStyle w:val="Prrafodelista"/>
        <w:numPr>
          <w:ilvl w:val="0"/>
          <w:numId w:val="16"/>
        </w:numPr>
        <w:spacing w:after="1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All initiatives must </w:t>
      </w:r>
      <w:r w:rsidR="00683AC9" w:rsidRPr="00C04252">
        <w:rPr>
          <w:rFonts w:ascii="Times New Roman" w:eastAsia="Calibri" w:hAnsi="Times New Roman"/>
          <w:sz w:val="26"/>
          <w:szCs w:val="26"/>
          <w:lang w:val="en-GB"/>
        </w:rPr>
        <w:t xml:space="preserve">include </w:t>
      </w:r>
      <w:r w:rsidRPr="00C04252">
        <w:rPr>
          <w:rFonts w:ascii="Times New Roman" w:eastAsia="Calibri" w:hAnsi="Times New Roman"/>
          <w:sz w:val="26"/>
          <w:szCs w:val="26"/>
          <w:lang w:val="en-GB"/>
        </w:rPr>
        <w:t xml:space="preserve">a press conference or similar event designed to publicise World Olive Day as widely as possible. The Executive Secretariat will provide an official declaration </w:t>
      </w:r>
      <w:r w:rsidR="00683AC9" w:rsidRPr="00C04252">
        <w:rPr>
          <w:rFonts w:ascii="Times New Roman" w:eastAsia="Calibri" w:hAnsi="Times New Roman"/>
          <w:sz w:val="26"/>
          <w:szCs w:val="26"/>
          <w:lang w:val="en-GB"/>
        </w:rPr>
        <w:t>to this end,</w:t>
      </w:r>
      <w:r w:rsidRPr="00C04252">
        <w:rPr>
          <w:rFonts w:ascii="Times New Roman" w:eastAsia="Calibri" w:hAnsi="Times New Roman"/>
          <w:sz w:val="26"/>
          <w:szCs w:val="26"/>
          <w:lang w:val="en-GB"/>
        </w:rPr>
        <w:t xml:space="preserve"> for release in all the member countries</w:t>
      </w:r>
      <w:r w:rsidR="00683AC9" w:rsidRPr="00C04252">
        <w:rPr>
          <w:rFonts w:ascii="Times New Roman" w:eastAsia="Calibri" w:hAnsi="Times New Roman"/>
          <w:sz w:val="26"/>
          <w:szCs w:val="26"/>
          <w:lang w:val="en-GB"/>
        </w:rPr>
        <w:t>;</w:t>
      </w:r>
    </w:p>
    <w:p w:rsidR="00AD45B6" w:rsidRPr="00C04252" w:rsidRDefault="00AD45B6" w:rsidP="00AD45B6">
      <w:pPr>
        <w:pStyle w:val="Prrafodelista"/>
        <w:spacing w:after="120"/>
        <w:ind w:left="1440"/>
        <w:jc w:val="both"/>
        <w:rPr>
          <w:rFonts w:ascii="Times New Roman" w:eastAsia="Calibri" w:hAnsi="Times New Roman"/>
          <w:sz w:val="26"/>
          <w:szCs w:val="26"/>
          <w:lang w:val="en-GB"/>
        </w:rPr>
      </w:pPr>
    </w:p>
    <w:p w:rsidR="000D0B44" w:rsidRPr="00C04252" w:rsidRDefault="000D0B44" w:rsidP="00AD45B6">
      <w:pPr>
        <w:pStyle w:val="Prrafodelista"/>
        <w:numPr>
          <w:ilvl w:val="0"/>
          <w:numId w:val="16"/>
        </w:numPr>
        <w:jc w:val="both"/>
        <w:rPr>
          <w:rFonts w:ascii="Times New Roman" w:eastAsia="Calibri" w:hAnsi="Times New Roman"/>
          <w:sz w:val="26"/>
          <w:szCs w:val="26"/>
          <w:lang w:val="en-GB"/>
        </w:rPr>
      </w:pPr>
      <w:r w:rsidRPr="00C04252">
        <w:rPr>
          <w:rFonts w:ascii="Times New Roman" w:eastAsia="Calibri" w:hAnsi="Times New Roman"/>
          <w:sz w:val="26"/>
          <w:szCs w:val="26"/>
          <w:lang w:val="en-GB"/>
        </w:rPr>
        <w:t>In addition, they may feature supporting events or activities such as:</w:t>
      </w:r>
    </w:p>
    <w:p w:rsidR="00AD45B6" w:rsidRPr="00C04252" w:rsidRDefault="00AD45B6" w:rsidP="000D0B44">
      <w:pPr>
        <w:jc w:val="both"/>
        <w:rPr>
          <w:rFonts w:ascii="Times New Roman" w:eastAsia="Calibri" w:hAnsi="Times New Roman"/>
          <w:sz w:val="26"/>
          <w:szCs w:val="26"/>
          <w:lang w:val="en-GB"/>
        </w:rPr>
      </w:pPr>
    </w:p>
    <w:p w:rsidR="00381C35" w:rsidRPr="00C04252" w:rsidRDefault="00381C35" w:rsidP="00AD45B6">
      <w:pPr>
        <w:pStyle w:val="Prrafodelista"/>
        <w:numPr>
          <w:ilvl w:val="0"/>
          <w:numId w:val="17"/>
        </w:numPr>
        <w:jc w:val="both"/>
        <w:rPr>
          <w:rFonts w:ascii="Times New Roman" w:eastAsia="Calibri" w:hAnsi="Times New Roman"/>
          <w:sz w:val="26"/>
          <w:szCs w:val="26"/>
          <w:lang w:val="en-GB"/>
        </w:rPr>
      </w:pPr>
      <w:r w:rsidRPr="00C04252">
        <w:rPr>
          <w:rFonts w:ascii="Times New Roman" w:eastAsia="Calibri" w:hAnsi="Times New Roman"/>
          <w:sz w:val="26"/>
          <w:szCs w:val="26"/>
          <w:lang w:val="en-GB"/>
        </w:rPr>
        <w:t>seminars, trade fairs</w:t>
      </w:r>
      <w:r w:rsidR="000D0B44" w:rsidRPr="00C04252">
        <w:rPr>
          <w:rFonts w:ascii="Times New Roman" w:eastAsia="Calibri" w:hAnsi="Times New Roman"/>
          <w:sz w:val="26"/>
          <w:szCs w:val="26"/>
          <w:lang w:val="en-GB"/>
        </w:rPr>
        <w:t xml:space="preserve"> or</w:t>
      </w:r>
      <w:r w:rsidR="00673FDD" w:rsidRPr="00C04252">
        <w:rPr>
          <w:rFonts w:ascii="Times New Roman" w:eastAsia="Calibri" w:hAnsi="Times New Roman"/>
          <w:sz w:val="26"/>
          <w:szCs w:val="26"/>
          <w:lang w:val="en-GB"/>
        </w:rPr>
        <w:t xml:space="preserve"> symposiums </w:t>
      </w:r>
      <w:r w:rsidR="000D0B44" w:rsidRPr="00C04252">
        <w:rPr>
          <w:rFonts w:ascii="Times New Roman" w:eastAsia="Calibri" w:hAnsi="Times New Roman"/>
          <w:sz w:val="26"/>
          <w:szCs w:val="26"/>
          <w:lang w:val="en-GB"/>
        </w:rPr>
        <w:t>showcasing the relationship between ol</w:t>
      </w:r>
      <w:r w:rsidR="004F2873" w:rsidRPr="00C04252">
        <w:rPr>
          <w:rFonts w:ascii="Times New Roman" w:eastAsia="Calibri" w:hAnsi="Times New Roman"/>
          <w:sz w:val="26"/>
          <w:szCs w:val="26"/>
          <w:lang w:val="en-GB"/>
        </w:rPr>
        <w:t>ive</w:t>
      </w:r>
      <w:r w:rsidR="000D0B44" w:rsidRPr="00C04252">
        <w:rPr>
          <w:rFonts w:ascii="Times New Roman" w:eastAsia="Calibri" w:hAnsi="Times New Roman"/>
          <w:sz w:val="26"/>
          <w:szCs w:val="26"/>
          <w:lang w:val="en-GB"/>
        </w:rPr>
        <w:t xml:space="preserve"> products and health, olive growi</w:t>
      </w:r>
      <w:r w:rsidR="004F2873" w:rsidRPr="00C04252">
        <w:rPr>
          <w:rFonts w:ascii="Times New Roman" w:eastAsia="Calibri" w:hAnsi="Times New Roman"/>
          <w:sz w:val="26"/>
          <w:szCs w:val="26"/>
          <w:lang w:val="en-GB"/>
        </w:rPr>
        <w:t>ng</w:t>
      </w:r>
      <w:r w:rsidR="000D0B44" w:rsidRPr="00C04252">
        <w:rPr>
          <w:rFonts w:ascii="Times New Roman" w:eastAsia="Calibri" w:hAnsi="Times New Roman"/>
          <w:sz w:val="26"/>
          <w:szCs w:val="26"/>
          <w:lang w:val="en-GB"/>
        </w:rPr>
        <w:t xml:space="preserve"> and the environment, the history of olive growing, </w:t>
      </w:r>
      <w:r w:rsidR="009230E5" w:rsidRPr="00C04252">
        <w:rPr>
          <w:rFonts w:ascii="Times New Roman" w:eastAsia="Calibri" w:hAnsi="Times New Roman"/>
          <w:sz w:val="26"/>
          <w:szCs w:val="26"/>
          <w:lang w:val="en-GB"/>
        </w:rPr>
        <w:t>the olive economy, etc.</w:t>
      </w:r>
    </w:p>
    <w:p w:rsidR="00E5095E" w:rsidRPr="00C04252" w:rsidRDefault="00E5095E" w:rsidP="00E5095E">
      <w:pPr>
        <w:pStyle w:val="Prrafodelista"/>
        <w:ind w:left="2160"/>
        <w:jc w:val="both"/>
        <w:rPr>
          <w:rFonts w:ascii="Times New Roman" w:eastAsia="Calibri" w:hAnsi="Times New Roman"/>
          <w:sz w:val="26"/>
          <w:szCs w:val="26"/>
          <w:lang w:val="en-GB"/>
        </w:rPr>
      </w:pPr>
    </w:p>
    <w:p w:rsidR="00381C35" w:rsidRPr="00C04252" w:rsidRDefault="00381C35" w:rsidP="00AD45B6">
      <w:pPr>
        <w:pStyle w:val="Prrafodelista"/>
        <w:numPr>
          <w:ilvl w:val="0"/>
          <w:numId w:val="17"/>
        </w:numPr>
        <w:jc w:val="both"/>
        <w:rPr>
          <w:rFonts w:ascii="Times New Roman" w:hAnsi="Times New Roman"/>
          <w:sz w:val="26"/>
          <w:szCs w:val="26"/>
          <w:lang w:val="en-GB"/>
        </w:rPr>
      </w:pPr>
      <w:r w:rsidRPr="00C04252">
        <w:rPr>
          <w:rFonts w:ascii="Times New Roman" w:eastAsia="Calibri" w:hAnsi="Times New Roman"/>
          <w:sz w:val="26"/>
          <w:szCs w:val="26"/>
          <w:lang w:val="en-GB"/>
        </w:rPr>
        <w:t>the production of promotional material (brochures, CDs, books, etc</w:t>
      </w:r>
      <w:r w:rsidR="00683AC9" w:rsidRPr="00C04252">
        <w:rPr>
          <w:rFonts w:ascii="Times New Roman" w:eastAsia="Calibri" w:hAnsi="Times New Roman"/>
          <w:sz w:val="26"/>
          <w:szCs w:val="26"/>
          <w:lang w:val="en-GB"/>
        </w:rPr>
        <w:t>.</w:t>
      </w:r>
      <w:r w:rsidRPr="00C04252">
        <w:rPr>
          <w:rFonts w:ascii="Times New Roman" w:eastAsia="Calibri" w:hAnsi="Times New Roman"/>
          <w:sz w:val="26"/>
          <w:szCs w:val="26"/>
          <w:lang w:val="en-GB"/>
        </w:rPr>
        <w:t>)</w:t>
      </w:r>
    </w:p>
    <w:p w:rsidR="00381C35" w:rsidRPr="00C04252" w:rsidRDefault="004F2873" w:rsidP="00AD45B6">
      <w:pPr>
        <w:pStyle w:val="Prrafodelista"/>
        <w:numPr>
          <w:ilvl w:val="0"/>
          <w:numId w:val="17"/>
        </w:numPr>
        <w:jc w:val="both"/>
        <w:rPr>
          <w:rFonts w:ascii="Times New Roman" w:eastAsia="Calibri" w:hAnsi="Times New Roman"/>
          <w:sz w:val="26"/>
          <w:szCs w:val="26"/>
          <w:lang w:val="en-GB"/>
        </w:rPr>
      </w:pPr>
      <w:r w:rsidRPr="00C04252">
        <w:rPr>
          <w:rFonts w:ascii="Times New Roman" w:eastAsia="Calibri" w:hAnsi="Times New Roman"/>
          <w:sz w:val="26"/>
          <w:szCs w:val="26"/>
          <w:lang w:val="en-GB"/>
        </w:rPr>
        <w:t>t</w:t>
      </w:r>
      <w:r w:rsidR="00381C35" w:rsidRPr="00C04252">
        <w:rPr>
          <w:rFonts w:ascii="Times New Roman" w:eastAsia="Calibri" w:hAnsi="Times New Roman"/>
          <w:sz w:val="26"/>
          <w:szCs w:val="26"/>
          <w:lang w:val="en-GB"/>
        </w:rPr>
        <w:t>he invitation of international experts to take part in the planned activity.</w:t>
      </w:r>
    </w:p>
    <w:p w:rsidR="00381C35" w:rsidRDefault="00381C35" w:rsidP="00381C35">
      <w:pPr>
        <w:jc w:val="both"/>
        <w:rPr>
          <w:rFonts w:ascii="Times New Roman" w:eastAsia="Calibri" w:hAnsi="Times New Roman"/>
          <w:sz w:val="26"/>
          <w:szCs w:val="26"/>
          <w:lang w:val="en-GB"/>
        </w:rPr>
      </w:pPr>
    </w:p>
    <w:p w:rsidR="0045084A" w:rsidRDefault="0045084A" w:rsidP="00381C35">
      <w:pPr>
        <w:jc w:val="both"/>
        <w:rPr>
          <w:rFonts w:ascii="Times New Roman" w:eastAsia="Calibri" w:hAnsi="Times New Roman"/>
          <w:sz w:val="26"/>
          <w:szCs w:val="26"/>
          <w:lang w:val="en-GB"/>
        </w:rPr>
      </w:pPr>
    </w:p>
    <w:p w:rsidR="0045084A" w:rsidRDefault="0045084A" w:rsidP="00381C35">
      <w:pPr>
        <w:jc w:val="both"/>
        <w:rPr>
          <w:rFonts w:ascii="Times New Roman" w:eastAsia="Calibri" w:hAnsi="Times New Roman"/>
          <w:sz w:val="26"/>
          <w:szCs w:val="26"/>
          <w:lang w:val="en-GB"/>
        </w:rPr>
      </w:pPr>
    </w:p>
    <w:p w:rsidR="0045084A" w:rsidRDefault="0045084A" w:rsidP="00381C35">
      <w:pPr>
        <w:jc w:val="both"/>
        <w:rPr>
          <w:rFonts w:ascii="Times New Roman" w:eastAsia="Calibri" w:hAnsi="Times New Roman"/>
          <w:sz w:val="26"/>
          <w:szCs w:val="26"/>
          <w:lang w:val="en-GB"/>
        </w:rPr>
      </w:pPr>
    </w:p>
    <w:p w:rsidR="0045084A" w:rsidRDefault="0045084A" w:rsidP="00381C35">
      <w:pPr>
        <w:jc w:val="both"/>
        <w:rPr>
          <w:rFonts w:ascii="Times New Roman" w:eastAsia="Calibri" w:hAnsi="Times New Roman"/>
          <w:sz w:val="26"/>
          <w:szCs w:val="26"/>
          <w:lang w:val="en-GB"/>
        </w:rPr>
      </w:pPr>
    </w:p>
    <w:p w:rsidR="0045084A" w:rsidRPr="00C04252" w:rsidRDefault="0045084A" w:rsidP="00381C35">
      <w:pPr>
        <w:jc w:val="both"/>
        <w:rPr>
          <w:rFonts w:ascii="Times New Roman" w:eastAsia="Calibri" w:hAnsi="Times New Roman"/>
          <w:sz w:val="26"/>
          <w:szCs w:val="26"/>
          <w:lang w:val="en-GB"/>
        </w:rPr>
      </w:pPr>
    </w:p>
    <w:p w:rsidR="00381C35" w:rsidRPr="00C04252" w:rsidRDefault="00381C35" w:rsidP="00381C35">
      <w:pPr>
        <w:autoSpaceDE w:val="0"/>
        <w:autoSpaceDN w:val="0"/>
        <w:adjustRightInd w:val="0"/>
        <w:jc w:val="both"/>
        <w:rPr>
          <w:rFonts w:ascii="Times New Roman" w:eastAsia="Calibri" w:hAnsi="Times New Roman"/>
          <w:b/>
          <w:sz w:val="26"/>
          <w:szCs w:val="26"/>
          <w:lang w:val="en-GB"/>
        </w:rPr>
      </w:pPr>
      <w:r w:rsidRPr="00C04252">
        <w:rPr>
          <w:rFonts w:ascii="Times New Roman" w:eastAsia="Calibri" w:hAnsi="Times New Roman"/>
          <w:b/>
          <w:sz w:val="26"/>
          <w:szCs w:val="26"/>
          <w:lang w:val="en-GB"/>
        </w:rPr>
        <w:t>2/Tim</w:t>
      </w:r>
      <w:r w:rsidR="004F2873" w:rsidRPr="00C04252">
        <w:rPr>
          <w:rFonts w:ascii="Times New Roman" w:eastAsia="Calibri" w:hAnsi="Times New Roman"/>
          <w:b/>
          <w:sz w:val="26"/>
          <w:szCs w:val="26"/>
          <w:lang w:val="en-GB"/>
        </w:rPr>
        <w:t>ing</w:t>
      </w:r>
      <w:r w:rsidRPr="00C04252">
        <w:rPr>
          <w:rFonts w:ascii="Times New Roman" w:eastAsia="Calibri" w:hAnsi="Times New Roman"/>
          <w:b/>
          <w:sz w:val="26"/>
          <w:szCs w:val="26"/>
          <w:lang w:val="en-GB"/>
        </w:rPr>
        <w:t xml:space="preserve"> of eligible initiatives</w:t>
      </w:r>
    </w:p>
    <w:p w:rsidR="00381C35" w:rsidRPr="00C04252" w:rsidRDefault="00381C35" w:rsidP="00381C35">
      <w:pPr>
        <w:jc w:val="both"/>
        <w:rPr>
          <w:rFonts w:ascii="Times New Roman" w:eastAsia="Calibri" w:hAnsi="Times New Roman"/>
          <w:sz w:val="26"/>
          <w:szCs w:val="26"/>
          <w:lang w:val="en-GB"/>
        </w:rPr>
      </w:pPr>
    </w:p>
    <w:p w:rsidR="00381C35" w:rsidRPr="00C04252" w:rsidRDefault="00FE5A67" w:rsidP="00381C35">
      <w:pPr>
        <w:jc w:val="both"/>
        <w:rPr>
          <w:rFonts w:ascii="Times New Roman" w:eastAsia="Calibri" w:hAnsi="Times New Roman"/>
          <w:b/>
          <w:strike/>
          <w:sz w:val="26"/>
          <w:szCs w:val="26"/>
          <w:u w:val="single"/>
          <w:lang w:val="en-GB"/>
        </w:rPr>
      </w:pPr>
      <w:r w:rsidRPr="00C04252">
        <w:rPr>
          <w:rFonts w:ascii="Times New Roman" w:eastAsia="Calibri" w:hAnsi="Times New Roman"/>
          <w:b/>
          <w:sz w:val="26"/>
          <w:szCs w:val="26"/>
          <w:u w:val="single"/>
          <w:lang w:val="en-GB"/>
        </w:rPr>
        <w:t xml:space="preserve">Activities must take place between </w:t>
      </w:r>
      <w:r w:rsidR="00D65261">
        <w:rPr>
          <w:rFonts w:ascii="Times New Roman" w:eastAsia="Calibri" w:hAnsi="Times New Roman"/>
          <w:b/>
          <w:sz w:val="26"/>
          <w:szCs w:val="26"/>
          <w:u w:val="single"/>
          <w:lang w:val="en-GB"/>
        </w:rPr>
        <w:t>15 and 30 November 2017</w:t>
      </w:r>
      <w:r w:rsidRPr="00C04252">
        <w:rPr>
          <w:rFonts w:ascii="Times New Roman" w:eastAsia="Calibri" w:hAnsi="Times New Roman"/>
          <w:b/>
          <w:sz w:val="26"/>
          <w:szCs w:val="26"/>
          <w:u w:val="single"/>
          <w:lang w:val="en-GB"/>
        </w:rPr>
        <w:t>.</w:t>
      </w:r>
    </w:p>
    <w:p w:rsidR="00381C35" w:rsidRPr="00C04252" w:rsidRDefault="00381C35" w:rsidP="00381C35">
      <w:pPr>
        <w:jc w:val="both"/>
        <w:rPr>
          <w:rFonts w:ascii="Times New Roman" w:eastAsia="Calibri" w:hAnsi="Times New Roman"/>
          <w:sz w:val="26"/>
          <w:szCs w:val="26"/>
          <w:lang w:val="en-GB"/>
        </w:rPr>
      </w:pPr>
    </w:p>
    <w:p w:rsidR="00381C35" w:rsidRPr="00C04252" w:rsidRDefault="00381C35" w:rsidP="00381C35">
      <w:pPr>
        <w:jc w:val="both"/>
        <w:rPr>
          <w:rFonts w:ascii="Times New Roman" w:eastAsia="Calibri" w:hAnsi="Times New Roman"/>
          <w:sz w:val="26"/>
          <w:szCs w:val="26"/>
          <w:lang w:val="en-GB"/>
        </w:rPr>
      </w:pPr>
      <w:r w:rsidRPr="00C04252">
        <w:rPr>
          <w:rFonts w:ascii="Times New Roman" w:eastAsia="Calibri" w:hAnsi="Times New Roman"/>
          <w:sz w:val="26"/>
          <w:szCs w:val="26"/>
          <w:lang w:val="en-GB"/>
        </w:rPr>
        <w:t>Initiatives may be of any duration within this time</w:t>
      </w:r>
      <w:r w:rsidR="004F2873" w:rsidRPr="00C04252">
        <w:rPr>
          <w:rFonts w:ascii="Times New Roman" w:eastAsia="Calibri" w:hAnsi="Times New Roman"/>
          <w:sz w:val="26"/>
          <w:szCs w:val="26"/>
          <w:lang w:val="en-GB"/>
        </w:rPr>
        <w:t xml:space="preserve"> period but no applications for initiatives scheduled to run outside this period will be accepted</w:t>
      </w:r>
      <w:r w:rsidRPr="00C04252">
        <w:rPr>
          <w:rFonts w:ascii="Times New Roman" w:eastAsia="Calibri" w:hAnsi="Times New Roman"/>
          <w:sz w:val="26"/>
          <w:szCs w:val="26"/>
          <w:lang w:val="en-GB"/>
        </w:rPr>
        <w:t>.</w:t>
      </w:r>
    </w:p>
    <w:p w:rsidR="00381C35" w:rsidRPr="00C04252" w:rsidRDefault="00381C35" w:rsidP="00381C35">
      <w:pPr>
        <w:jc w:val="both"/>
        <w:rPr>
          <w:rFonts w:ascii="Times New Roman" w:eastAsia="Calibri" w:hAnsi="Times New Roman"/>
          <w:sz w:val="26"/>
          <w:szCs w:val="26"/>
          <w:lang w:val="en-GB"/>
        </w:rPr>
      </w:pPr>
    </w:p>
    <w:p w:rsidR="00381C35" w:rsidRPr="00C04252" w:rsidRDefault="00381C35" w:rsidP="00381C35">
      <w:pPr>
        <w:jc w:val="both"/>
        <w:rPr>
          <w:rFonts w:ascii="Times New Roman" w:eastAsia="Calibri" w:hAnsi="Times New Roman"/>
          <w:color w:val="FF0000"/>
          <w:sz w:val="26"/>
          <w:szCs w:val="26"/>
          <w:lang w:val="en-GB"/>
        </w:rPr>
      </w:pPr>
      <w:r w:rsidRPr="00C04252">
        <w:rPr>
          <w:rFonts w:ascii="Times New Roman" w:eastAsia="Calibri" w:hAnsi="Times New Roman"/>
          <w:sz w:val="26"/>
          <w:szCs w:val="26"/>
          <w:lang w:val="en-GB"/>
        </w:rPr>
        <w:t xml:space="preserve">The period of </w:t>
      </w:r>
      <w:r w:rsidR="00AB2642" w:rsidRPr="00C04252">
        <w:rPr>
          <w:rFonts w:ascii="Times New Roman" w:eastAsia="Calibri" w:hAnsi="Times New Roman"/>
          <w:sz w:val="26"/>
          <w:szCs w:val="26"/>
          <w:lang w:val="en-GB"/>
        </w:rPr>
        <w:t xml:space="preserve">cost </w:t>
      </w:r>
      <w:r w:rsidRPr="00C04252">
        <w:rPr>
          <w:rFonts w:ascii="Times New Roman" w:eastAsia="Calibri" w:hAnsi="Times New Roman"/>
          <w:sz w:val="26"/>
          <w:szCs w:val="26"/>
          <w:lang w:val="en-GB"/>
        </w:rPr>
        <w:t xml:space="preserve">eligibility will be </w:t>
      </w:r>
      <w:r w:rsidR="004F2873" w:rsidRPr="00C04252">
        <w:rPr>
          <w:rFonts w:ascii="Times New Roman" w:eastAsia="Calibri" w:hAnsi="Times New Roman"/>
          <w:sz w:val="26"/>
          <w:szCs w:val="26"/>
          <w:lang w:val="en-GB"/>
        </w:rPr>
        <w:t>from the date on which the Grant Agreement is signed until 30 November 20</w:t>
      </w:r>
      <w:r w:rsidR="004330F9">
        <w:rPr>
          <w:rFonts w:ascii="Times New Roman" w:eastAsia="Calibri" w:hAnsi="Times New Roman"/>
          <w:sz w:val="26"/>
          <w:szCs w:val="26"/>
          <w:lang w:val="en-GB"/>
        </w:rPr>
        <w:t>17</w:t>
      </w:r>
      <w:r w:rsidR="004F2873" w:rsidRPr="00C04252">
        <w:rPr>
          <w:rFonts w:ascii="Times New Roman" w:eastAsia="Calibri" w:hAnsi="Times New Roman"/>
          <w:sz w:val="26"/>
          <w:szCs w:val="26"/>
          <w:lang w:val="en-GB"/>
        </w:rPr>
        <w:t xml:space="preserve"> inclusive.</w:t>
      </w:r>
    </w:p>
    <w:p w:rsidR="004F2873" w:rsidRPr="00C04252" w:rsidRDefault="004F2873" w:rsidP="00381C35">
      <w:pPr>
        <w:autoSpaceDE w:val="0"/>
        <w:autoSpaceDN w:val="0"/>
        <w:adjustRightInd w:val="0"/>
        <w:jc w:val="both"/>
        <w:rPr>
          <w:rFonts w:ascii="Times New Roman" w:eastAsia="Calibri" w:hAnsi="Times New Roman"/>
          <w:b/>
          <w:sz w:val="26"/>
          <w:szCs w:val="26"/>
          <w:lang w:val="en-GB"/>
        </w:rPr>
      </w:pPr>
    </w:p>
    <w:p w:rsidR="00381C35" w:rsidRPr="00C04252" w:rsidRDefault="00381C35" w:rsidP="00381C35">
      <w:pPr>
        <w:autoSpaceDE w:val="0"/>
        <w:autoSpaceDN w:val="0"/>
        <w:adjustRightInd w:val="0"/>
        <w:jc w:val="both"/>
        <w:rPr>
          <w:rFonts w:ascii="Times New Roman" w:eastAsia="Calibri" w:hAnsi="Times New Roman"/>
          <w:b/>
          <w:sz w:val="26"/>
          <w:szCs w:val="26"/>
          <w:lang w:val="en-GB"/>
        </w:rPr>
      </w:pPr>
      <w:r w:rsidRPr="00C04252">
        <w:rPr>
          <w:rFonts w:ascii="Times New Roman" w:eastAsia="Calibri" w:hAnsi="Times New Roman"/>
          <w:b/>
          <w:sz w:val="26"/>
          <w:szCs w:val="26"/>
          <w:lang w:val="en-GB"/>
        </w:rPr>
        <w:t>3/General principles</w:t>
      </w:r>
    </w:p>
    <w:p w:rsidR="00381C35" w:rsidRPr="00C04252" w:rsidRDefault="00381C35" w:rsidP="00381C35">
      <w:pPr>
        <w:jc w:val="both"/>
        <w:rPr>
          <w:rFonts w:ascii="Times New Roman" w:eastAsia="Calibri" w:hAnsi="Times New Roman"/>
          <w:sz w:val="26"/>
          <w:szCs w:val="26"/>
          <w:lang w:val="en-GB"/>
        </w:rPr>
      </w:pPr>
    </w:p>
    <w:p w:rsidR="00381C35" w:rsidRPr="00C04252" w:rsidRDefault="00381C35" w:rsidP="00381C35">
      <w:pPr>
        <w:jc w:val="both"/>
        <w:rPr>
          <w:rFonts w:ascii="Times New Roman" w:eastAsia="Calibri" w:hAnsi="Times New Roman"/>
          <w:sz w:val="26"/>
          <w:szCs w:val="26"/>
          <w:lang w:val="en-GB"/>
        </w:rPr>
      </w:pPr>
      <w:r w:rsidRPr="00C04252">
        <w:rPr>
          <w:rFonts w:ascii="Times New Roman" w:eastAsia="Calibri" w:hAnsi="Times New Roman"/>
          <w:sz w:val="26"/>
          <w:szCs w:val="26"/>
          <w:lang w:val="en-GB"/>
        </w:rPr>
        <w:t>Initiatives benefiting from an IOC grant must comply with the following principles:</w:t>
      </w:r>
    </w:p>
    <w:p w:rsidR="00381C35" w:rsidRPr="00C04252" w:rsidRDefault="00381C35" w:rsidP="00381C35">
      <w:pPr>
        <w:jc w:val="both"/>
        <w:rPr>
          <w:rFonts w:ascii="Times New Roman" w:eastAsia="Calibri" w:hAnsi="Times New Roman"/>
          <w:sz w:val="26"/>
          <w:szCs w:val="26"/>
          <w:lang w:val="en-GB"/>
        </w:rPr>
      </w:pPr>
    </w:p>
    <w:p w:rsidR="00381C35" w:rsidRPr="00C04252" w:rsidRDefault="00381C35" w:rsidP="00BF4A68">
      <w:pPr>
        <w:ind w:left="7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The aim of the project or action that is funded must be</w:t>
      </w:r>
      <w:r w:rsidR="00BF4A68" w:rsidRPr="00C04252">
        <w:rPr>
          <w:rFonts w:ascii="Times New Roman" w:eastAsia="Calibri" w:hAnsi="Times New Roman"/>
          <w:sz w:val="26"/>
          <w:szCs w:val="26"/>
          <w:lang w:val="en-GB"/>
        </w:rPr>
        <w:t xml:space="preserve"> related </w:t>
      </w:r>
      <w:r w:rsidR="00661C58" w:rsidRPr="00C04252">
        <w:rPr>
          <w:rFonts w:ascii="Times New Roman" w:eastAsia="Calibri" w:hAnsi="Times New Roman"/>
          <w:sz w:val="26"/>
          <w:szCs w:val="26"/>
          <w:lang w:val="en-GB"/>
        </w:rPr>
        <w:t xml:space="preserve">to </w:t>
      </w:r>
      <w:r w:rsidR="00BF4A68" w:rsidRPr="00C04252">
        <w:rPr>
          <w:rFonts w:ascii="Times New Roman" w:eastAsia="Calibri" w:hAnsi="Times New Roman"/>
          <w:sz w:val="26"/>
          <w:szCs w:val="26"/>
          <w:lang w:val="en-GB"/>
        </w:rPr>
        <w:t>the celebration of World Olive Day</w:t>
      </w:r>
      <w:r w:rsidR="00661C58" w:rsidRPr="00C04252">
        <w:rPr>
          <w:rFonts w:ascii="Times New Roman" w:eastAsia="Calibri" w:hAnsi="Times New Roman"/>
          <w:sz w:val="26"/>
          <w:szCs w:val="26"/>
          <w:lang w:val="en-GB"/>
        </w:rPr>
        <w:t>;</w:t>
      </w:r>
    </w:p>
    <w:p w:rsidR="00381C35" w:rsidRPr="00C04252" w:rsidRDefault="00381C35" w:rsidP="00381C35">
      <w:pPr>
        <w:jc w:val="both"/>
        <w:rPr>
          <w:rFonts w:ascii="Times New Roman" w:eastAsia="Calibri" w:hAnsi="Times New Roman"/>
          <w:sz w:val="26"/>
          <w:szCs w:val="26"/>
          <w:lang w:val="en-GB"/>
        </w:rPr>
      </w:pPr>
    </w:p>
    <w:p w:rsidR="00381C35" w:rsidRPr="00C04252" w:rsidRDefault="00381C35" w:rsidP="00BF4A68">
      <w:pPr>
        <w:spacing w:after="120"/>
        <w:ind w:left="7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The action must be co-financed, i.e. financing other than the IOC grant is required. This may be in the form of the beneficiary</w:t>
      </w:r>
      <w:r w:rsidR="00661C58" w:rsidRPr="00C04252">
        <w:rPr>
          <w:rFonts w:ascii="Times New Roman" w:eastAsia="Calibri" w:hAnsi="Times New Roman"/>
          <w:sz w:val="26"/>
          <w:szCs w:val="26"/>
          <w:lang w:val="en-GB"/>
        </w:rPr>
        <w:t>’s own resources</w:t>
      </w:r>
      <w:r w:rsidRPr="00C04252">
        <w:rPr>
          <w:rFonts w:ascii="Times New Roman" w:eastAsia="Calibri" w:hAnsi="Times New Roman"/>
          <w:sz w:val="26"/>
          <w:szCs w:val="26"/>
          <w:lang w:val="en-GB"/>
        </w:rPr>
        <w:t xml:space="preserve"> or, where applicable, of financial contributions from third parties. Contributions in cash from third parties may be considered co-financing if they are considered necessary or adequate. Grants awarded by the IOC must in no case represent more than 50% of the cost of the co-financed activity</w:t>
      </w:r>
      <w:r w:rsidR="00661C58" w:rsidRPr="00C04252">
        <w:rPr>
          <w:rFonts w:ascii="Times New Roman" w:eastAsia="Calibri" w:hAnsi="Times New Roman"/>
          <w:sz w:val="26"/>
          <w:szCs w:val="26"/>
          <w:lang w:val="en-GB"/>
        </w:rPr>
        <w:t>;</w:t>
      </w:r>
    </w:p>
    <w:p w:rsidR="00381C35" w:rsidRPr="00C04252" w:rsidRDefault="00381C35" w:rsidP="00BF4A68">
      <w:pPr>
        <w:ind w:left="7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  Grants </w:t>
      </w:r>
      <w:r w:rsidR="00045BFD" w:rsidRPr="00C04252">
        <w:rPr>
          <w:rFonts w:ascii="Times New Roman" w:eastAsia="Calibri" w:hAnsi="Times New Roman"/>
          <w:sz w:val="26"/>
          <w:szCs w:val="26"/>
          <w:lang w:val="en-GB"/>
        </w:rPr>
        <w:t xml:space="preserve">must </w:t>
      </w:r>
      <w:r w:rsidRPr="00C04252">
        <w:rPr>
          <w:rFonts w:ascii="Times New Roman" w:eastAsia="Calibri" w:hAnsi="Times New Roman"/>
          <w:sz w:val="26"/>
          <w:szCs w:val="26"/>
          <w:lang w:val="en-GB"/>
        </w:rPr>
        <w:t>not have the purpose or effect of producing a profit for the beneficiary</w:t>
      </w:r>
      <w:r w:rsidR="00661C58" w:rsidRPr="00C04252">
        <w:rPr>
          <w:rFonts w:ascii="Times New Roman" w:eastAsia="Calibri" w:hAnsi="Times New Roman"/>
          <w:sz w:val="26"/>
          <w:szCs w:val="26"/>
          <w:lang w:val="en-GB"/>
        </w:rPr>
        <w:t>;</w:t>
      </w:r>
    </w:p>
    <w:p w:rsidR="00394E17" w:rsidRPr="00C04252" w:rsidRDefault="00394E17" w:rsidP="00381C35">
      <w:pPr>
        <w:jc w:val="both"/>
        <w:rPr>
          <w:rFonts w:ascii="Times New Roman" w:eastAsia="Calibri" w:hAnsi="Times New Roman"/>
          <w:sz w:val="26"/>
          <w:szCs w:val="26"/>
          <w:lang w:val="en-GB"/>
        </w:rPr>
      </w:pPr>
    </w:p>
    <w:p w:rsidR="00381C35" w:rsidRPr="00C04252" w:rsidRDefault="00381C35" w:rsidP="00BF4A68">
      <w:pPr>
        <w:spacing w:after="120"/>
        <w:ind w:left="7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Expenditure and revenue must be balanced in the budget presented. In the case of  income, the co-financing requested from the IOC must not exceed the ceiling of 50% of the costs presented</w:t>
      </w:r>
      <w:r w:rsidR="00661C58" w:rsidRPr="00C04252">
        <w:rPr>
          <w:rFonts w:ascii="Times New Roman" w:eastAsia="Calibri" w:hAnsi="Times New Roman"/>
          <w:sz w:val="26"/>
          <w:szCs w:val="26"/>
          <w:lang w:val="en-GB"/>
        </w:rPr>
        <w:t>;</w:t>
      </w:r>
    </w:p>
    <w:p w:rsidR="00381C35" w:rsidRPr="00C04252" w:rsidRDefault="00381C35" w:rsidP="00BF4A68">
      <w:pPr>
        <w:spacing w:after="120"/>
        <w:ind w:firstLine="7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Expenditure incurred prior to the signature of the agreement is not eligible</w:t>
      </w:r>
      <w:r w:rsidR="00661C58" w:rsidRPr="00C04252">
        <w:rPr>
          <w:rFonts w:ascii="Times New Roman" w:eastAsia="Calibri" w:hAnsi="Times New Roman"/>
          <w:sz w:val="26"/>
          <w:szCs w:val="26"/>
          <w:lang w:val="en-GB"/>
        </w:rPr>
        <w:t>;</w:t>
      </w:r>
    </w:p>
    <w:p w:rsidR="00381C35" w:rsidRPr="00C04252" w:rsidRDefault="00381C35" w:rsidP="00BF4A68">
      <w:pPr>
        <w:ind w:firstLine="7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  Principles of advertising, transparency and equal treatment. </w:t>
      </w:r>
    </w:p>
    <w:p w:rsidR="00062D36" w:rsidRDefault="00062D36"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45084A" w:rsidRDefault="0045084A" w:rsidP="004565CB">
      <w:pPr>
        <w:pStyle w:val="Textosinformato"/>
        <w:spacing w:after="200"/>
        <w:jc w:val="both"/>
        <w:rPr>
          <w:rFonts w:ascii="Times New Roman" w:eastAsia="Calibri" w:hAnsi="Times New Roman" w:cs="Times New Roman"/>
          <w:sz w:val="26"/>
          <w:szCs w:val="26"/>
        </w:rPr>
      </w:pPr>
    </w:p>
    <w:p w:rsidR="00AD45B6" w:rsidRPr="00C04252" w:rsidRDefault="00AD45B6" w:rsidP="00AB755E">
      <w:pPr>
        <w:jc w:val="both"/>
        <w:outlineLvl w:val="0"/>
        <w:rPr>
          <w:rFonts w:ascii="Times New Roman" w:eastAsia="Calibri" w:hAnsi="Times New Roman"/>
          <w:b/>
          <w:sz w:val="26"/>
          <w:szCs w:val="26"/>
          <w:lang w:val="en-GB"/>
        </w:rPr>
      </w:pPr>
    </w:p>
    <w:p w:rsidR="00A86269" w:rsidRPr="00C04252" w:rsidRDefault="00A86269" w:rsidP="00AB755E">
      <w:p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4/ Grant application dossier</w:t>
      </w:r>
    </w:p>
    <w:p w:rsidR="00A86269" w:rsidRPr="00C04252" w:rsidRDefault="00A86269" w:rsidP="00AB755E">
      <w:pPr>
        <w:jc w:val="both"/>
        <w:outlineLvl w:val="0"/>
        <w:rPr>
          <w:rFonts w:ascii="Times New Roman" w:eastAsia="Calibri" w:hAnsi="Times New Roman"/>
          <w:b/>
          <w:sz w:val="26"/>
          <w:szCs w:val="26"/>
          <w:lang w:val="en-GB"/>
        </w:rPr>
      </w:pPr>
    </w:p>
    <w:p w:rsidR="00EB359B" w:rsidRPr="00C04252" w:rsidRDefault="00EB359B" w:rsidP="004565CB">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Grant application dossiers must be addressed to the IOC Executive Secretariat:</w:t>
      </w:r>
    </w:p>
    <w:p w:rsidR="00EB359B" w:rsidRPr="00C04252" w:rsidRDefault="00EB359B" w:rsidP="00F13502">
      <w:pPr>
        <w:numPr>
          <w:ilvl w:val="0"/>
          <w:numId w:val="5"/>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 xml:space="preserve">by public-law or private-law </w:t>
      </w:r>
      <w:r w:rsidR="00215B12" w:rsidRPr="00C04252">
        <w:rPr>
          <w:rFonts w:ascii="Times New Roman" w:eastAsia="Calibri" w:hAnsi="Times New Roman"/>
          <w:sz w:val="26"/>
          <w:szCs w:val="26"/>
          <w:lang w:val="en-GB"/>
        </w:rPr>
        <w:t>persons</w:t>
      </w:r>
      <w:r w:rsidRPr="00C04252">
        <w:rPr>
          <w:rFonts w:ascii="Times New Roman" w:eastAsia="Calibri" w:hAnsi="Times New Roman"/>
          <w:sz w:val="26"/>
          <w:szCs w:val="26"/>
          <w:lang w:val="en-GB"/>
        </w:rPr>
        <w:t xml:space="preserve"> whose </w:t>
      </w:r>
      <w:r w:rsidR="00A71D59" w:rsidRPr="00C04252">
        <w:rPr>
          <w:rFonts w:ascii="Times New Roman" w:eastAsia="Calibri" w:hAnsi="Times New Roman"/>
          <w:sz w:val="26"/>
          <w:szCs w:val="26"/>
          <w:lang w:val="en-GB"/>
        </w:rPr>
        <w:t xml:space="preserve">headquarters are </w:t>
      </w:r>
      <w:r w:rsidRPr="00C04252">
        <w:rPr>
          <w:rFonts w:ascii="Times New Roman" w:eastAsia="Calibri" w:hAnsi="Times New Roman"/>
          <w:sz w:val="26"/>
          <w:szCs w:val="26"/>
          <w:lang w:val="en-GB"/>
        </w:rPr>
        <w:t xml:space="preserve">in </w:t>
      </w:r>
      <w:r w:rsidR="00672A3E" w:rsidRPr="00C04252">
        <w:rPr>
          <w:rFonts w:ascii="Times New Roman" w:eastAsia="Calibri" w:hAnsi="Times New Roman"/>
          <w:sz w:val="26"/>
          <w:szCs w:val="26"/>
          <w:lang w:val="en-GB"/>
        </w:rPr>
        <w:t xml:space="preserve">the territory of </w:t>
      </w:r>
      <w:r w:rsidRPr="00C04252">
        <w:rPr>
          <w:rFonts w:ascii="Times New Roman" w:eastAsia="Calibri" w:hAnsi="Times New Roman"/>
          <w:sz w:val="26"/>
          <w:szCs w:val="26"/>
          <w:lang w:val="en-GB"/>
        </w:rPr>
        <w:t>one of the IOC Members</w:t>
      </w:r>
      <w:r w:rsidR="00C20CF3" w:rsidRPr="00C04252">
        <w:rPr>
          <w:rFonts w:ascii="Times New Roman" w:eastAsia="Calibri" w:hAnsi="Times New Roman"/>
          <w:sz w:val="26"/>
          <w:szCs w:val="26"/>
          <w:lang w:val="en-GB"/>
        </w:rPr>
        <w:t>;</w:t>
      </w:r>
      <w:r w:rsidRPr="00C04252">
        <w:rPr>
          <w:rFonts w:ascii="Times New Roman" w:eastAsia="Calibri" w:hAnsi="Times New Roman"/>
          <w:sz w:val="26"/>
          <w:szCs w:val="26"/>
          <w:lang w:val="en-GB"/>
        </w:rPr>
        <w:t xml:space="preserve"> </w:t>
      </w:r>
      <w:r w:rsidR="00C20CF3" w:rsidRPr="00C04252">
        <w:rPr>
          <w:rFonts w:ascii="Times New Roman" w:eastAsia="Calibri" w:hAnsi="Times New Roman"/>
          <w:sz w:val="26"/>
          <w:szCs w:val="26"/>
          <w:lang w:val="en-GB"/>
        </w:rPr>
        <w:t>n</w:t>
      </w:r>
      <w:r w:rsidRPr="00C04252">
        <w:rPr>
          <w:rFonts w:ascii="Times New Roman" w:eastAsia="Calibri" w:hAnsi="Times New Roman"/>
          <w:sz w:val="26"/>
          <w:szCs w:val="26"/>
          <w:lang w:val="en-GB"/>
        </w:rPr>
        <w:t>atural persons are excluded;</w:t>
      </w:r>
      <w:r w:rsidR="00DC00DA" w:rsidRPr="00C04252">
        <w:rPr>
          <w:rFonts w:ascii="Times New Roman" w:eastAsia="Calibri" w:hAnsi="Times New Roman"/>
          <w:sz w:val="26"/>
          <w:szCs w:val="26"/>
          <w:lang w:val="en-GB"/>
        </w:rPr>
        <w:t xml:space="preserve"> and</w:t>
      </w:r>
    </w:p>
    <w:p w:rsidR="00EB359B" w:rsidRPr="00C04252" w:rsidRDefault="00EB359B" w:rsidP="004565CB">
      <w:pPr>
        <w:numPr>
          <w:ilvl w:val="0"/>
          <w:numId w:val="5"/>
        </w:numPr>
        <w:spacing w:after="240"/>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via the Heads of Delegation of the member countries</w:t>
      </w:r>
      <w:r w:rsidRPr="00C04252">
        <w:rPr>
          <w:rFonts w:ascii="Times New Roman" w:eastAsia="Calibri" w:hAnsi="Times New Roman"/>
          <w:sz w:val="26"/>
          <w:szCs w:val="26"/>
          <w:lang w:val="en-GB"/>
        </w:rPr>
        <w:t xml:space="preserve"> (contact details available upon request from the Executive Secretariat)</w:t>
      </w:r>
      <w:r w:rsidR="001C32BE" w:rsidRPr="00C04252">
        <w:rPr>
          <w:rFonts w:ascii="Times New Roman" w:eastAsia="Calibri" w:hAnsi="Times New Roman"/>
          <w:sz w:val="26"/>
          <w:szCs w:val="26"/>
          <w:lang w:val="en-GB"/>
        </w:rPr>
        <w:t xml:space="preserve">, except in the case of entities from an EU country, which should </w:t>
      </w:r>
      <w:r w:rsidR="009E5C30" w:rsidRPr="00C04252">
        <w:rPr>
          <w:rFonts w:ascii="Times New Roman" w:eastAsia="Calibri" w:hAnsi="Times New Roman"/>
          <w:sz w:val="26"/>
          <w:szCs w:val="26"/>
          <w:lang w:val="en-GB"/>
        </w:rPr>
        <w:t>send their dossiers</w:t>
      </w:r>
      <w:r w:rsidR="001C32BE" w:rsidRPr="00C04252">
        <w:rPr>
          <w:rFonts w:ascii="Times New Roman" w:eastAsia="Calibri" w:hAnsi="Times New Roman"/>
          <w:sz w:val="26"/>
          <w:szCs w:val="26"/>
          <w:lang w:val="en-GB"/>
        </w:rPr>
        <w:t xml:space="preserve"> directly to the IOC.</w:t>
      </w:r>
      <w:r w:rsidRPr="00C04252">
        <w:rPr>
          <w:rFonts w:ascii="Times New Roman" w:eastAsia="Calibri" w:hAnsi="Times New Roman"/>
          <w:sz w:val="26"/>
          <w:szCs w:val="26"/>
          <w:lang w:val="en-GB"/>
        </w:rPr>
        <w:t xml:space="preserve"> </w:t>
      </w:r>
    </w:p>
    <w:p w:rsidR="004330F9" w:rsidRDefault="004330F9" w:rsidP="004565CB">
      <w:pPr>
        <w:spacing w:after="120"/>
        <w:jc w:val="both"/>
        <w:outlineLvl w:val="0"/>
        <w:rPr>
          <w:rFonts w:ascii="Times New Roman" w:eastAsia="Calibri" w:hAnsi="Times New Roman"/>
          <w:sz w:val="26"/>
          <w:szCs w:val="26"/>
          <w:lang w:val="en-GB"/>
        </w:rPr>
      </w:pPr>
    </w:p>
    <w:p w:rsidR="001C32BE" w:rsidRPr="00C04252" w:rsidRDefault="001C32BE" w:rsidP="004565CB">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Dossiers should be sent to the following address:</w:t>
      </w:r>
    </w:p>
    <w:p w:rsidR="001C32BE" w:rsidRPr="00C04252" w:rsidRDefault="001C32BE" w:rsidP="00AB755E">
      <w:pPr>
        <w:jc w:val="both"/>
        <w:outlineLvl w:val="0"/>
        <w:rPr>
          <w:rFonts w:ascii="Times New Roman" w:eastAsia="Calibri" w:hAnsi="Times New Roman"/>
          <w:sz w:val="26"/>
          <w:szCs w:val="26"/>
        </w:rPr>
      </w:pPr>
      <w:r w:rsidRPr="00C04252">
        <w:rPr>
          <w:rFonts w:ascii="Times New Roman" w:eastAsia="Calibri" w:hAnsi="Times New Roman"/>
          <w:sz w:val="26"/>
          <w:szCs w:val="26"/>
        </w:rPr>
        <w:t>International Olive Council</w:t>
      </w:r>
    </w:p>
    <w:p w:rsidR="001C32BE" w:rsidRPr="00C04252" w:rsidRDefault="001C32BE" w:rsidP="00AB755E">
      <w:pPr>
        <w:jc w:val="both"/>
        <w:outlineLvl w:val="0"/>
        <w:rPr>
          <w:rFonts w:ascii="Times New Roman" w:eastAsia="Calibri" w:hAnsi="Times New Roman"/>
          <w:sz w:val="26"/>
          <w:szCs w:val="26"/>
        </w:rPr>
      </w:pPr>
      <w:r w:rsidRPr="00C04252">
        <w:rPr>
          <w:rFonts w:ascii="Times New Roman" w:eastAsia="Calibri" w:hAnsi="Times New Roman"/>
          <w:sz w:val="26"/>
          <w:szCs w:val="26"/>
        </w:rPr>
        <w:t>Príncipe de Vergara, 154</w:t>
      </w:r>
    </w:p>
    <w:p w:rsidR="001C32BE" w:rsidRPr="0001719A" w:rsidRDefault="001C32BE" w:rsidP="00AB755E">
      <w:pPr>
        <w:jc w:val="both"/>
        <w:outlineLvl w:val="0"/>
        <w:rPr>
          <w:rFonts w:ascii="Times New Roman" w:eastAsia="Calibri" w:hAnsi="Times New Roman"/>
          <w:sz w:val="26"/>
          <w:szCs w:val="26"/>
          <w:lang w:val="en-US"/>
        </w:rPr>
      </w:pPr>
      <w:r w:rsidRPr="0001719A">
        <w:rPr>
          <w:rFonts w:ascii="Times New Roman" w:eastAsia="Calibri" w:hAnsi="Times New Roman"/>
          <w:sz w:val="26"/>
          <w:szCs w:val="26"/>
          <w:lang w:val="en-US"/>
        </w:rPr>
        <w:t>28002 MADRID</w:t>
      </w:r>
    </w:p>
    <w:p w:rsidR="001C32BE" w:rsidRPr="0001719A" w:rsidRDefault="001C32BE" w:rsidP="00AB755E">
      <w:pPr>
        <w:jc w:val="both"/>
        <w:outlineLvl w:val="0"/>
        <w:rPr>
          <w:rFonts w:ascii="Times New Roman" w:eastAsia="Calibri" w:hAnsi="Times New Roman"/>
          <w:sz w:val="26"/>
          <w:szCs w:val="26"/>
          <w:lang w:val="en-US"/>
        </w:rPr>
      </w:pPr>
      <w:r w:rsidRPr="0001719A">
        <w:rPr>
          <w:rFonts w:ascii="Times New Roman" w:eastAsia="Calibri" w:hAnsi="Times New Roman"/>
          <w:sz w:val="26"/>
          <w:szCs w:val="26"/>
          <w:lang w:val="en-US"/>
        </w:rPr>
        <w:t xml:space="preserve">Tel.: </w:t>
      </w:r>
      <w:r w:rsidR="009E5C30" w:rsidRPr="0001719A">
        <w:rPr>
          <w:rFonts w:ascii="Times New Roman" w:eastAsia="Calibri" w:hAnsi="Times New Roman"/>
          <w:sz w:val="26"/>
          <w:szCs w:val="26"/>
          <w:lang w:val="en-US"/>
        </w:rPr>
        <w:t>+</w:t>
      </w:r>
      <w:r w:rsidRPr="0001719A">
        <w:rPr>
          <w:rFonts w:ascii="Times New Roman" w:eastAsia="Calibri" w:hAnsi="Times New Roman"/>
          <w:sz w:val="26"/>
          <w:szCs w:val="26"/>
          <w:lang w:val="en-US"/>
        </w:rPr>
        <w:t>34.91</w:t>
      </w:r>
      <w:r w:rsidR="009E5C30" w:rsidRPr="0001719A">
        <w:rPr>
          <w:rFonts w:ascii="Times New Roman" w:eastAsia="Calibri" w:hAnsi="Times New Roman"/>
          <w:sz w:val="26"/>
          <w:szCs w:val="26"/>
          <w:lang w:val="en-US"/>
        </w:rPr>
        <w:t>.</w:t>
      </w:r>
      <w:r w:rsidRPr="0001719A">
        <w:rPr>
          <w:rFonts w:ascii="Times New Roman" w:eastAsia="Calibri" w:hAnsi="Times New Roman"/>
          <w:sz w:val="26"/>
          <w:szCs w:val="26"/>
          <w:lang w:val="en-US"/>
        </w:rPr>
        <w:t>590.36.38</w:t>
      </w:r>
    </w:p>
    <w:p w:rsidR="001C32BE" w:rsidRPr="0001719A" w:rsidRDefault="001C32BE" w:rsidP="00AB755E">
      <w:pPr>
        <w:jc w:val="both"/>
        <w:outlineLvl w:val="0"/>
        <w:rPr>
          <w:rFonts w:ascii="Times New Roman" w:eastAsia="Calibri" w:hAnsi="Times New Roman"/>
          <w:sz w:val="26"/>
          <w:szCs w:val="26"/>
          <w:lang w:val="en-US"/>
        </w:rPr>
      </w:pPr>
      <w:r w:rsidRPr="0001719A">
        <w:rPr>
          <w:rFonts w:ascii="Times New Roman" w:eastAsia="Calibri" w:hAnsi="Times New Roman"/>
          <w:sz w:val="26"/>
          <w:szCs w:val="26"/>
          <w:lang w:val="en-US"/>
        </w:rPr>
        <w:t xml:space="preserve">Fax: </w:t>
      </w:r>
      <w:r w:rsidR="009E5C30" w:rsidRPr="0001719A">
        <w:rPr>
          <w:rFonts w:ascii="Times New Roman" w:eastAsia="Calibri" w:hAnsi="Times New Roman"/>
          <w:sz w:val="26"/>
          <w:szCs w:val="26"/>
          <w:lang w:val="en-US"/>
        </w:rPr>
        <w:t>+</w:t>
      </w:r>
      <w:r w:rsidR="00235152">
        <w:rPr>
          <w:rFonts w:ascii="Times New Roman" w:eastAsia="Calibri" w:hAnsi="Times New Roman"/>
          <w:sz w:val="26"/>
          <w:szCs w:val="26"/>
          <w:lang w:val="en-US"/>
        </w:rPr>
        <w:t>34.91.563.12.63</w:t>
      </w:r>
    </w:p>
    <w:p w:rsidR="001C32BE" w:rsidRPr="0001719A" w:rsidRDefault="001C32BE" w:rsidP="00AB755E">
      <w:pPr>
        <w:jc w:val="both"/>
        <w:outlineLvl w:val="0"/>
        <w:rPr>
          <w:rFonts w:ascii="Times New Roman" w:eastAsia="Calibri" w:hAnsi="Times New Roman"/>
          <w:sz w:val="26"/>
          <w:szCs w:val="26"/>
          <w:lang w:val="en-US"/>
        </w:rPr>
      </w:pPr>
      <w:r w:rsidRPr="0001719A">
        <w:rPr>
          <w:rFonts w:ascii="Times New Roman" w:eastAsia="Calibri" w:hAnsi="Times New Roman"/>
          <w:sz w:val="26"/>
          <w:szCs w:val="26"/>
          <w:lang w:val="en-US"/>
        </w:rPr>
        <w:t xml:space="preserve">Email: </w:t>
      </w:r>
      <w:hyperlink r:id="rId8" w:history="1">
        <w:r w:rsidRPr="0001719A">
          <w:rPr>
            <w:rStyle w:val="Hipervnculo"/>
            <w:rFonts w:ascii="Times New Roman" w:eastAsia="Calibri" w:hAnsi="Times New Roman"/>
            <w:sz w:val="26"/>
            <w:szCs w:val="26"/>
            <w:lang w:val="en-US"/>
          </w:rPr>
          <w:t>iooc@internationaloliveoil.org</w:t>
        </w:r>
      </w:hyperlink>
    </w:p>
    <w:p w:rsidR="009E388C" w:rsidRPr="0001719A" w:rsidRDefault="009E388C" w:rsidP="00AB755E">
      <w:pPr>
        <w:jc w:val="both"/>
        <w:outlineLvl w:val="0"/>
        <w:rPr>
          <w:rFonts w:ascii="Times New Roman" w:eastAsia="Calibri" w:hAnsi="Times New Roman"/>
          <w:sz w:val="26"/>
          <w:szCs w:val="26"/>
          <w:lang w:val="en-US"/>
        </w:rPr>
      </w:pPr>
    </w:p>
    <w:p w:rsidR="009E388C" w:rsidRPr="00C04252" w:rsidRDefault="009E388C" w:rsidP="00AB755E">
      <w:p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Grant application dossiers must also contain: </w:t>
      </w:r>
    </w:p>
    <w:p w:rsidR="00B35435" w:rsidRPr="00C04252" w:rsidRDefault="00B35435" w:rsidP="00AB755E">
      <w:pPr>
        <w:jc w:val="both"/>
        <w:outlineLvl w:val="0"/>
        <w:rPr>
          <w:rFonts w:ascii="Times New Roman" w:eastAsia="Calibri" w:hAnsi="Times New Roman"/>
          <w:sz w:val="26"/>
          <w:szCs w:val="26"/>
          <w:lang w:val="en-GB"/>
        </w:rPr>
      </w:pPr>
    </w:p>
    <w:p w:rsidR="00B35435" w:rsidRPr="00C04252" w:rsidRDefault="000812BC" w:rsidP="00B35435">
      <w:pPr>
        <w:numPr>
          <w:ilvl w:val="0"/>
          <w:numId w:val="5"/>
        </w:num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signed </w:t>
      </w:r>
      <w:r w:rsidR="00B35435" w:rsidRPr="00C04252">
        <w:rPr>
          <w:rFonts w:ascii="Times New Roman" w:eastAsia="Calibri" w:hAnsi="Times New Roman"/>
          <w:sz w:val="26"/>
          <w:szCs w:val="26"/>
          <w:lang w:val="en-GB"/>
        </w:rPr>
        <w:t>declarations</w:t>
      </w:r>
      <w:r w:rsidR="00FD754D" w:rsidRPr="00C04252">
        <w:rPr>
          <w:rFonts w:ascii="Times New Roman" w:eastAsia="Calibri" w:hAnsi="Times New Roman"/>
          <w:sz w:val="26"/>
          <w:szCs w:val="26"/>
          <w:lang w:val="en-GB"/>
        </w:rPr>
        <w:t xml:space="preserve"> </w:t>
      </w:r>
      <w:r w:rsidR="00B35435" w:rsidRPr="00C04252">
        <w:rPr>
          <w:rFonts w:ascii="Times New Roman" w:eastAsia="Calibri" w:hAnsi="Times New Roman"/>
          <w:sz w:val="26"/>
          <w:szCs w:val="26"/>
          <w:lang w:val="en-GB"/>
        </w:rPr>
        <w:t>attesting that the applicant is not in one of the situations giving rise to exclusion or conflict of interest (templates appended in Annex 2);</w:t>
      </w:r>
    </w:p>
    <w:p w:rsidR="00074D4D" w:rsidRPr="00C04252" w:rsidRDefault="00074D4D" w:rsidP="00074D4D">
      <w:pPr>
        <w:ind w:left="360"/>
        <w:jc w:val="both"/>
        <w:outlineLvl w:val="0"/>
        <w:rPr>
          <w:rFonts w:ascii="Times New Roman" w:eastAsia="Calibri" w:hAnsi="Times New Roman"/>
          <w:sz w:val="26"/>
          <w:szCs w:val="26"/>
          <w:lang w:val="en-GB"/>
        </w:rPr>
      </w:pPr>
    </w:p>
    <w:p w:rsidR="00B35435" w:rsidRPr="00C04252" w:rsidRDefault="00B35435" w:rsidP="00B35435">
      <w:pPr>
        <w:numPr>
          <w:ilvl w:val="0"/>
          <w:numId w:val="5"/>
        </w:num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any document attesting to the financial and operational capacity of the applicant to carry the activity</w:t>
      </w:r>
      <w:r w:rsidR="00045BFD" w:rsidRPr="00C04252">
        <w:rPr>
          <w:rFonts w:ascii="Times New Roman" w:eastAsia="Calibri" w:hAnsi="Times New Roman"/>
          <w:sz w:val="26"/>
          <w:szCs w:val="26"/>
          <w:lang w:val="en-GB"/>
        </w:rPr>
        <w:t xml:space="preserve"> through</w:t>
      </w:r>
      <w:r w:rsidRPr="00C04252">
        <w:rPr>
          <w:rFonts w:ascii="Times New Roman" w:eastAsia="Calibri" w:hAnsi="Times New Roman"/>
          <w:sz w:val="26"/>
          <w:szCs w:val="26"/>
          <w:lang w:val="en-GB"/>
        </w:rPr>
        <w:t xml:space="preserve"> to completion (see section 5</w:t>
      </w:r>
      <w:r w:rsidR="005A74A4" w:rsidRPr="00C04252">
        <w:rPr>
          <w:rFonts w:ascii="Times New Roman" w:eastAsia="Calibri" w:hAnsi="Times New Roman"/>
          <w:sz w:val="26"/>
          <w:szCs w:val="26"/>
          <w:lang w:val="en-GB"/>
        </w:rPr>
        <w:t>-</w:t>
      </w:r>
      <w:r w:rsidRPr="00C04252">
        <w:rPr>
          <w:rFonts w:ascii="Times New Roman" w:eastAsia="Calibri" w:hAnsi="Times New Roman"/>
          <w:sz w:val="26"/>
          <w:szCs w:val="26"/>
          <w:lang w:val="en-GB"/>
        </w:rPr>
        <w:t>2).</w:t>
      </w:r>
    </w:p>
    <w:p w:rsidR="009E388C" w:rsidRPr="00C04252" w:rsidRDefault="009E388C" w:rsidP="00AB755E">
      <w:pPr>
        <w:jc w:val="both"/>
        <w:outlineLvl w:val="0"/>
        <w:rPr>
          <w:rFonts w:ascii="Times New Roman" w:eastAsia="Calibri" w:hAnsi="Times New Roman"/>
          <w:sz w:val="26"/>
          <w:szCs w:val="26"/>
          <w:lang w:val="en-GB"/>
        </w:rPr>
      </w:pPr>
    </w:p>
    <w:p w:rsidR="009E388C" w:rsidRPr="00C04252" w:rsidRDefault="00DC00DA" w:rsidP="00AB755E">
      <w:pPr>
        <w:jc w:val="both"/>
        <w:outlineLvl w:val="0"/>
        <w:rPr>
          <w:rFonts w:ascii="Times New Roman" w:eastAsia="Calibri" w:hAnsi="Times New Roman"/>
          <w:b/>
          <w:sz w:val="26"/>
          <w:szCs w:val="26"/>
          <w:lang w:val="en-GB"/>
        </w:rPr>
      </w:pPr>
      <w:r w:rsidRPr="001A685C">
        <w:rPr>
          <w:rFonts w:ascii="Times New Roman" w:eastAsia="Calibri" w:hAnsi="Times New Roman"/>
          <w:b/>
          <w:sz w:val="26"/>
          <w:szCs w:val="26"/>
          <w:u w:val="single"/>
          <w:lang w:val="en-GB"/>
        </w:rPr>
        <w:t>D</w:t>
      </w:r>
      <w:r w:rsidR="00AA0CEC" w:rsidRPr="001A685C">
        <w:rPr>
          <w:rFonts w:ascii="Times New Roman" w:eastAsia="Calibri" w:hAnsi="Times New Roman"/>
          <w:b/>
          <w:sz w:val="26"/>
          <w:szCs w:val="26"/>
          <w:u w:val="single"/>
          <w:lang w:val="en-GB"/>
        </w:rPr>
        <w:t>ossiers</w:t>
      </w:r>
      <w:r w:rsidR="001A685C" w:rsidRPr="001A685C">
        <w:rPr>
          <w:rFonts w:ascii="Times New Roman" w:eastAsia="Calibri" w:hAnsi="Times New Roman"/>
          <w:b/>
          <w:sz w:val="26"/>
          <w:szCs w:val="26"/>
          <w:u w:val="single"/>
          <w:lang w:val="en-GB"/>
        </w:rPr>
        <w:t xml:space="preserve"> must</w:t>
      </w:r>
      <w:r w:rsidR="00AA0CEC" w:rsidRPr="00C04252">
        <w:rPr>
          <w:rFonts w:ascii="Times New Roman" w:eastAsia="Calibri" w:hAnsi="Times New Roman"/>
          <w:b/>
          <w:sz w:val="26"/>
          <w:szCs w:val="26"/>
          <w:u w:val="single"/>
          <w:lang w:val="en-GB"/>
        </w:rPr>
        <w:t xml:space="preserve"> arrive at the IOC Executive Secretariat </w:t>
      </w:r>
      <w:r w:rsidR="00D8025A" w:rsidRPr="00C04252">
        <w:rPr>
          <w:rFonts w:ascii="Times New Roman" w:eastAsia="Calibri" w:hAnsi="Times New Roman"/>
          <w:b/>
          <w:sz w:val="26"/>
          <w:szCs w:val="26"/>
          <w:u w:val="single"/>
          <w:lang w:val="en-GB"/>
        </w:rPr>
        <w:t>by</w:t>
      </w:r>
      <w:r w:rsidR="00AA0CEC" w:rsidRPr="00C04252">
        <w:rPr>
          <w:rFonts w:ascii="Times New Roman" w:eastAsia="Calibri" w:hAnsi="Times New Roman"/>
          <w:b/>
          <w:sz w:val="26"/>
          <w:szCs w:val="26"/>
          <w:u w:val="single"/>
          <w:lang w:val="en-GB"/>
        </w:rPr>
        <w:t xml:space="preserve"> </w:t>
      </w:r>
      <w:r w:rsidR="001A685C">
        <w:rPr>
          <w:rFonts w:ascii="Times New Roman" w:eastAsia="Calibri" w:hAnsi="Times New Roman"/>
          <w:b/>
          <w:sz w:val="26"/>
          <w:szCs w:val="26"/>
          <w:u w:val="single"/>
          <w:lang w:val="en-GB"/>
        </w:rPr>
        <w:t xml:space="preserve">October </w:t>
      </w:r>
      <w:r w:rsidR="00BF56EB">
        <w:rPr>
          <w:rFonts w:ascii="Times New Roman" w:eastAsia="Calibri" w:hAnsi="Times New Roman"/>
          <w:b/>
          <w:sz w:val="26"/>
          <w:szCs w:val="26"/>
          <w:u w:val="single"/>
          <w:lang w:val="en-GB"/>
        </w:rPr>
        <w:t>26</w:t>
      </w:r>
      <w:r w:rsidR="00BF56EB" w:rsidRPr="00BF56EB">
        <w:rPr>
          <w:rFonts w:ascii="Times New Roman" w:eastAsia="Calibri" w:hAnsi="Times New Roman"/>
          <w:b/>
          <w:sz w:val="26"/>
          <w:szCs w:val="26"/>
          <w:u w:val="single"/>
          <w:vertAlign w:val="superscript"/>
          <w:lang w:val="en-GB"/>
        </w:rPr>
        <w:t>th</w:t>
      </w:r>
      <w:r w:rsidR="00BF56EB">
        <w:rPr>
          <w:rFonts w:ascii="Times New Roman" w:eastAsia="Calibri" w:hAnsi="Times New Roman"/>
          <w:b/>
          <w:sz w:val="26"/>
          <w:szCs w:val="26"/>
          <w:u w:val="single"/>
          <w:lang w:val="en-GB"/>
        </w:rPr>
        <w:t xml:space="preserve"> </w:t>
      </w:r>
      <w:r w:rsidR="001A685C">
        <w:rPr>
          <w:rFonts w:ascii="Times New Roman" w:eastAsia="Calibri" w:hAnsi="Times New Roman"/>
          <w:b/>
          <w:sz w:val="26"/>
          <w:szCs w:val="26"/>
          <w:u w:val="single"/>
          <w:lang w:val="en-GB"/>
        </w:rPr>
        <w:t xml:space="preserve"> , </w:t>
      </w:r>
      <w:r w:rsidR="00D65261">
        <w:rPr>
          <w:rFonts w:ascii="Times New Roman" w:eastAsia="Calibri" w:hAnsi="Times New Roman"/>
          <w:b/>
          <w:sz w:val="26"/>
          <w:szCs w:val="26"/>
          <w:u w:val="single"/>
          <w:lang w:val="en-GB"/>
        </w:rPr>
        <w:t xml:space="preserve">2017 </w:t>
      </w:r>
      <w:r w:rsidRPr="00C04252">
        <w:rPr>
          <w:rFonts w:ascii="Times New Roman" w:eastAsia="Calibri" w:hAnsi="Times New Roman"/>
          <w:b/>
          <w:sz w:val="26"/>
          <w:szCs w:val="26"/>
          <w:u w:val="single"/>
          <w:lang w:val="en-GB"/>
        </w:rPr>
        <w:t>(inclu</w:t>
      </w:r>
      <w:r w:rsidR="006445B0" w:rsidRPr="00C04252">
        <w:rPr>
          <w:rFonts w:ascii="Times New Roman" w:eastAsia="Calibri" w:hAnsi="Times New Roman"/>
          <w:b/>
          <w:sz w:val="26"/>
          <w:szCs w:val="26"/>
          <w:u w:val="single"/>
          <w:lang w:val="en-GB"/>
        </w:rPr>
        <w:t>sive</w:t>
      </w:r>
      <w:r w:rsidRPr="00C04252">
        <w:rPr>
          <w:rFonts w:ascii="Times New Roman" w:eastAsia="Calibri" w:hAnsi="Times New Roman"/>
          <w:b/>
          <w:sz w:val="26"/>
          <w:szCs w:val="26"/>
          <w:u w:val="single"/>
          <w:lang w:val="en-GB"/>
        </w:rPr>
        <w:t xml:space="preserve">). </w:t>
      </w:r>
    </w:p>
    <w:p w:rsidR="00B35435" w:rsidRPr="00C04252" w:rsidRDefault="00B35435"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45084A" w:rsidRDefault="0045084A" w:rsidP="00AB755E">
      <w:pPr>
        <w:jc w:val="both"/>
        <w:outlineLvl w:val="0"/>
        <w:rPr>
          <w:rFonts w:ascii="Times New Roman" w:eastAsia="Calibri" w:hAnsi="Times New Roman"/>
          <w:b/>
          <w:sz w:val="26"/>
          <w:szCs w:val="26"/>
          <w:lang w:val="en-GB"/>
        </w:rPr>
      </w:pPr>
    </w:p>
    <w:p w:rsidR="00B35435" w:rsidRPr="00C04252" w:rsidRDefault="00B35435" w:rsidP="00AB755E">
      <w:p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5/ Evaluation of proposals</w:t>
      </w:r>
    </w:p>
    <w:p w:rsidR="00B35435" w:rsidRPr="00C04252" w:rsidRDefault="00B35435" w:rsidP="00AB755E">
      <w:pPr>
        <w:jc w:val="both"/>
        <w:outlineLvl w:val="0"/>
        <w:rPr>
          <w:rFonts w:ascii="Times New Roman" w:eastAsia="Calibri" w:hAnsi="Times New Roman"/>
          <w:b/>
          <w:sz w:val="26"/>
          <w:szCs w:val="26"/>
          <w:lang w:val="en-GB"/>
        </w:rPr>
      </w:pPr>
    </w:p>
    <w:p w:rsidR="005A26C9" w:rsidRPr="00C04252" w:rsidRDefault="00E9259B" w:rsidP="00AB755E">
      <w:p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Dossiers must successfully pass the following stages in order to be eligible for the award of a grant:</w:t>
      </w:r>
    </w:p>
    <w:p w:rsidR="005A26C9" w:rsidRPr="00C04252" w:rsidRDefault="005A26C9" w:rsidP="00AB755E">
      <w:pPr>
        <w:jc w:val="both"/>
        <w:outlineLvl w:val="0"/>
        <w:rPr>
          <w:rFonts w:ascii="Times New Roman" w:eastAsia="Calibri" w:hAnsi="Times New Roman"/>
          <w:sz w:val="26"/>
          <w:szCs w:val="26"/>
          <w:lang w:val="en-GB"/>
        </w:rPr>
      </w:pPr>
    </w:p>
    <w:p w:rsidR="00E9259B" w:rsidRPr="00C04252" w:rsidRDefault="00E9259B" w:rsidP="005F7DC9">
      <w:pPr>
        <w:jc w:val="both"/>
        <w:outlineLvl w:val="0"/>
        <w:rPr>
          <w:rFonts w:ascii="Times New Roman" w:eastAsia="Calibri" w:hAnsi="Times New Roman"/>
          <w:i/>
          <w:sz w:val="26"/>
          <w:szCs w:val="26"/>
          <w:lang w:val="en-GB"/>
        </w:rPr>
      </w:pPr>
      <w:r w:rsidRPr="00C04252">
        <w:rPr>
          <w:rFonts w:ascii="Times New Roman" w:eastAsia="Calibri" w:hAnsi="Times New Roman"/>
          <w:i/>
          <w:sz w:val="26"/>
          <w:szCs w:val="26"/>
          <w:lang w:val="en-GB"/>
        </w:rPr>
        <w:t>5</w:t>
      </w:r>
      <w:r w:rsidR="005A74A4" w:rsidRPr="00C04252">
        <w:rPr>
          <w:rFonts w:ascii="Times New Roman" w:eastAsia="Calibri" w:hAnsi="Times New Roman"/>
          <w:i/>
          <w:sz w:val="26"/>
          <w:szCs w:val="26"/>
          <w:lang w:val="en-GB"/>
        </w:rPr>
        <w:t>-</w:t>
      </w:r>
      <w:r w:rsidRPr="00C04252">
        <w:rPr>
          <w:rFonts w:ascii="Times New Roman" w:eastAsia="Calibri" w:hAnsi="Times New Roman"/>
          <w:i/>
          <w:sz w:val="26"/>
          <w:szCs w:val="26"/>
          <w:lang w:val="en-GB"/>
        </w:rPr>
        <w:t>1/ Exclusion criteria</w:t>
      </w:r>
    </w:p>
    <w:p w:rsidR="00B35435" w:rsidRPr="00C04252" w:rsidRDefault="00B35435" w:rsidP="00AB755E">
      <w:pPr>
        <w:jc w:val="both"/>
        <w:outlineLvl w:val="0"/>
        <w:rPr>
          <w:rFonts w:ascii="Times New Roman" w:eastAsia="Calibri" w:hAnsi="Times New Roman"/>
          <w:b/>
          <w:sz w:val="26"/>
          <w:szCs w:val="26"/>
          <w:lang w:val="en-GB"/>
        </w:rPr>
      </w:pPr>
    </w:p>
    <w:p w:rsidR="00E9259B" w:rsidRPr="00C04252" w:rsidRDefault="00E9259B" w:rsidP="00E9259B">
      <w:pPr>
        <w:autoSpaceDE w:val="0"/>
        <w:autoSpaceDN w:val="0"/>
        <w:adjustRightInd w:val="0"/>
        <w:ind w:left="360"/>
        <w:rPr>
          <w:rFonts w:ascii="Times New Roman" w:hAnsi="Times New Roman"/>
          <w:sz w:val="26"/>
          <w:szCs w:val="26"/>
          <w:lang w:val="en-GB"/>
        </w:rPr>
      </w:pPr>
      <w:r w:rsidRPr="00C04252">
        <w:rPr>
          <w:rFonts w:ascii="Times New Roman" w:eastAsia="Calibri" w:hAnsi="Times New Roman"/>
          <w:sz w:val="26"/>
          <w:szCs w:val="26"/>
          <w:lang w:val="en-GB"/>
        </w:rPr>
        <w:t>Applicants will be excluded from participating in th</w:t>
      </w:r>
      <w:r w:rsidR="002D3B7F" w:rsidRPr="00C04252">
        <w:rPr>
          <w:rFonts w:ascii="Times New Roman" w:eastAsia="Calibri" w:hAnsi="Times New Roman"/>
          <w:sz w:val="26"/>
          <w:szCs w:val="26"/>
          <w:lang w:val="en-GB"/>
        </w:rPr>
        <w:t>e procedure for th</w:t>
      </w:r>
      <w:r w:rsidRPr="00C04252">
        <w:rPr>
          <w:rFonts w:ascii="Times New Roman" w:eastAsia="Calibri" w:hAnsi="Times New Roman"/>
          <w:sz w:val="26"/>
          <w:szCs w:val="26"/>
          <w:lang w:val="en-GB"/>
        </w:rPr>
        <w:t>is call for proposals if:</w:t>
      </w:r>
    </w:p>
    <w:p w:rsidR="00E9259B" w:rsidRDefault="00E9259B" w:rsidP="00E9259B">
      <w:pPr>
        <w:autoSpaceDE w:val="0"/>
        <w:autoSpaceDN w:val="0"/>
        <w:adjustRightInd w:val="0"/>
        <w:ind w:left="360"/>
        <w:rPr>
          <w:rFonts w:ascii="Times New Roman" w:hAnsi="Times New Roman"/>
          <w:sz w:val="26"/>
          <w:szCs w:val="26"/>
          <w:lang w:val="en-GB"/>
        </w:rPr>
      </w:pPr>
    </w:p>
    <w:p w:rsidR="00AB297C" w:rsidRPr="00C04252" w:rsidRDefault="00AB297C" w:rsidP="00E9259B">
      <w:pPr>
        <w:autoSpaceDE w:val="0"/>
        <w:autoSpaceDN w:val="0"/>
        <w:adjustRightInd w:val="0"/>
        <w:ind w:left="360"/>
        <w:rPr>
          <w:rFonts w:ascii="Times New Roman" w:hAnsi="Times New Roman"/>
          <w:sz w:val="26"/>
          <w:szCs w:val="26"/>
          <w:lang w:val="en-GB"/>
        </w:rPr>
      </w:pPr>
    </w:p>
    <w:p w:rsidR="00AD45B6" w:rsidRPr="00C04252" w:rsidRDefault="00AD45B6" w:rsidP="00AD45B6">
      <w:pPr>
        <w:pStyle w:val="Point0"/>
        <w:spacing w:before="0" w:after="0"/>
        <w:ind w:left="720" w:firstLine="0"/>
        <w:jc w:val="left"/>
        <w:rPr>
          <w:rFonts w:eastAsia="Calibri"/>
          <w:sz w:val="26"/>
          <w:szCs w:val="26"/>
          <w:lang w:val="en-GB"/>
        </w:rPr>
      </w:pPr>
    </w:p>
    <w:p w:rsidR="00E9259B" w:rsidRPr="00C04252" w:rsidRDefault="00E9259B" w:rsidP="00E9259B">
      <w:pPr>
        <w:pStyle w:val="Point0"/>
        <w:numPr>
          <w:ilvl w:val="0"/>
          <w:numId w:val="7"/>
        </w:numPr>
        <w:spacing w:before="0" w:after="0"/>
        <w:ind w:hanging="720"/>
        <w:jc w:val="left"/>
        <w:rPr>
          <w:rFonts w:eastAsia="Calibri"/>
          <w:sz w:val="26"/>
          <w:szCs w:val="26"/>
          <w:lang w:val="en-GB"/>
        </w:rPr>
      </w:pPr>
      <w:r w:rsidRPr="00C04252">
        <w:rPr>
          <w:rFonts w:eastAsia="Calibri"/>
          <w:sz w:val="26"/>
          <w:szCs w:val="26"/>
          <w:lang w:val="en-GB"/>
        </w:rP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E9259B" w:rsidRPr="00C04252" w:rsidRDefault="00E9259B" w:rsidP="00E9259B">
      <w:pPr>
        <w:pStyle w:val="Point0"/>
        <w:spacing w:before="0" w:after="0"/>
        <w:ind w:left="720" w:hanging="720"/>
        <w:rPr>
          <w:sz w:val="26"/>
          <w:szCs w:val="26"/>
          <w:lang w:val="en-GB"/>
        </w:rPr>
      </w:pPr>
    </w:p>
    <w:p w:rsidR="00E9259B" w:rsidRPr="00C04252" w:rsidRDefault="00E9259B" w:rsidP="00E9259B">
      <w:pPr>
        <w:pStyle w:val="Point0"/>
        <w:spacing w:before="0" w:after="0"/>
        <w:ind w:left="720" w:hanging="720"/>
        <w:rPr>
          <w:sz w:val="26"/>
          <w:szCs w:val="26"/>
          <w:lang w:val="en-GB"/>
        </w:rPr>
      </w:pPr>
      <w:r w:rsidRPr="00C04252">
        <w:rPr>
          <w:rFonts w:eastAsia="Calibri"/>
          <w:sz w:val="26"/>
          <w:szCs w:val="26"/>
          <w:lang w:val="en-GB"/>
        </w:rPr>
        <w:t>(b)</w:t>
      </w:r>
      <w:r w:rsidRPr="00C04252">
        <w:rPr>
          <w:rFonts w:eastAsia="Calibri"/>
          <w:sz w:val="26"/>
          <w:szCs w:val="26"/>
          <w:lang w:val="en-GB"/>
        </w:rPr>
        <w:tab/>
        <w:t xml:space="preserve">they have been convicted of an offence concerning their professional conduct by a judgment which has the force of </w:t>
      </w:r>
      <w:r w:rsidRPr="00C04252">
        <w:rPr>
          <w:rFonts w:eastAsia="Calibri"/>
          <w:i/>
          <w:sz w:val="26"/>
          <w:szCs w:val="26"/>
          <w:lang w:val="en-GB"/>
        </w:rPr>
        <w:t>res judicata</w:t>
      </w:r>
      <w:r w:rsidRPr="00C04252">
        <w:rPr>
          <w:rFonts w:eastAsia="Calibri"/>
          <w:sz w:val="26"/>
          <w:szCs w:val="26"/>
          <w:lang w:val="en-GB"/>
        </w:rPr>
        <w:t>;</w:t>
      </w:r>
    </w:p>
    <w:p w:rsidR="00E9259B" w:rsidRPr="00C04252" w:rsidRDefault="00E9259B" w:rsidP="00E9259B">
      <w:pPr>
        <w:pStyle w:val="Point0"/>
        <w:spacing w:before="0" w:after="0"/>
        <w:ind w:left="720" w:hanging="720"/>
        <w:rPr>
          <w:sz w:val="26"/>
          <w:szCs w:val="26"/>
          <w:lang w:val="en-GB"/>
        </w:rPr>
      </w:pPr>
    </w:p>
    <w:p w:rsidR="00E9259B" w:rsidRPr="00C04252" w:rsidRDefault="00E9259B" w:rsidP="00E9259B">
      <w:pPr>
        <w:pStyle w:val="Point0"/>
        <w:spacing w:before="0" w:after="0"/>
        <w:ind w:left="720" w:hanging="720"/>
        <w:rPr>
          <w:sz w:val="26"/>
          <w:szCs w:val="26"/>
          <w:lang w:val="en-GB"/>
        </w:rPr>
      </w:pPr>
      <w:r w:rsidRPr="00C04252">
        <w:rPr>
          <w:rFonts w:eastAsia="Calibri"/>
          <w:sz w:val="26"/>
          <w:szCs w:val="26"/>
          <w:lang w:val="en-GB"/>
        </w:rPr>
        <w:t>(c)</w:t>
      </w:r>
      <w:r w:rsidRPr="00C04252">
        <w:rPr>
          <w:rFonts w:eastAsia="Calibri"/>
          <w:sz w:val="26"/>
          <w:szCs w:val="26"/>
          <w:lang w:val="en-GB"/>
        </w:rPr>
        <w:tab/>
        <w:t>they have been</w:t>
      </w:r>
      <w:r w:rsidR="00FD754D" w:rsidRPr="00C04252">
        <w:rPr>
          <w:rFonts w:eastAsia="Calibri"/>
          <w:sz w:val="26"/>
          <w:szCs w:val="26"/>
          <w:lang w:val="en-GB"/>
        </w:rPr>
        <w:t xml:space="preserve"> found</w:t>
      </w:r>
      <w:r w:rsidRPr="00C04252">
        <w:rPr>
          <w:rFonts w:eastAsia="Calibri"/>
          <w:sz w:val="26"/>
          <w:szCs w:val="26"/>
          <w:lang w:val="en-GB"/>
        </w:rPr>
        <w:t xml:space="preserve"> guilty of grave professional misconduct proven by any means which the contracting authority can justify;</w:t>
      </w:r>
    </w:p>
    <w:p w:rsidR="00E9259B" w:rsidRPr="00C04252" w:rsidRDefault="00E9259B" w:rsidP="00E9259B">
      <w:pPr>
        <w:pStyle w:val="Point0"/>
        <w:spacing w:before="0" w:after="0"/>
        <w:ind w:left="720" w:hanging="720"/>
        <w:rPr>
          <w:sz w:val="26"/>
          <w:szCs w:val="26"/>
          <w:lang w:val="en-GB"/>
        </w:rPr>
      </w:pPr>
    </w:p>
    <w:p w:rsidR="00E9259B" w:rsidRPr="00C04252" w:rsidRDefault="00E9259B" w:rsidP="00E9259B">
      <w:pPr>
        <w:pStyle w:val="Point0"/>
        <w:spacing w:before="0" w:after="0"/>
        <w:ind w:left="720" w:hanging="720"/>
        <w:rPr>
          <w:rFonts w:eastAsia="Calibri"/>
          <w:sz w:val="26"/>
          <w:szCs w:val="26"/>
          <w:lang w:val="en-GB"/>
        </w:rPr>
      </w:pPr>
      <w:r w:rsidRPr="00C04252">
        <w:rPr>
          <w:rFonts w:eastAsia="Calibri"/>
          <w:sz w:val="26"/>
          <w:szCs w:val="26"/>
          <w:lang w:val="en-GB"/>
        </w:rPr>
        <w:t>(d)</w:t>
      </w:r>
      <w:r w:rsidRPr="00C04252">
        <w:rPr>
          <w:rFonts w:eastAsia="Calibri"/>
          <w:sz w:val="26"/>
          <w:szCs w:val="26"/>
          <w:lang w:val="en-GB"/>
        </w:rPr>
        <w:tab/>
        <w:t>they have not fulfilled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rsidR="00E9259B" w:rsidRPr="00C04252" w:rsidRDefault="00E9259B" w:rsidP="00E9259B">
      <w:pPr>
        <w:pStyle w:val="Point0"/>
        <w:spacing w:before="0" w:after="0"/>
        <w:ind w:left="720" w:hanging="720"/>
        <w:rPr>
          <w:rFonts w:eastAsia="Calibri"/>
          <w:sz w:val="26"/>
          <w:szCs w:val="26"/>
          <w:lang w:val="en-GB"/>
        </w:rPr>
      </w:pPr>
    </w:p>
    <w:p w:rsidR="00E9259B" w:rsidRPr="00C04252" w:rsidRDefault="00E9259B" w:rsidP="00E9259B">
      <w:pPr>
        <w:pStyle w:val="Point0"/>
        <w:spacing w:before="0" w:after="0"/>
        <w:ind w:left="720" w:hanging="720"/>
        <w:rPr>
          <w:rFonts w:eastAsia="Calibri"/>
          <w:sz w:val="26"/>
          <w:szCs w:val="26"/>
          <w:lang w:val="en-GB"/>
        </w:rPr>
      </w:pPr>
      <w:r w:rsidRPr="00C04252">
        <w:rPr>
          <w:rFonts w:eastAsia="Calibri"/>
          <w:sz w:val="26"/>
          <w:szCs w:val="26"/>
          <w:lang w:val="en-GB"/>
        </w:rPr>
        <w:t>(e)</w:t>
      </w:r>
      <w:r w:rsidRPr="00C04252">
        <w:rPr>
          <w:rFonts w:eastAsia="Calibri"/>
          <w:sz w:val="26"/>
          <w:szCs w:val="26"/>
          <w:lang w:val="en-GB"/>
        </w:rPr>
        <w:tab/>
        <w:t xml:space="preserve">they have been the subject of a judgment which has the force of </w:t>
      </w:r>
      <w:r w:rsidRPr="00C04252">
        <w:rPr>
          <w:rFonts w:eastAsia="Calibri"/>
          <w:i/>
          <w:sz w:val="26"/>
          <w:szCs w:val="26"/>
          <w:lang w:val="en-GB"/>
        </w:rPr>
        <w:t xml:space="preserve">res judicata </w:t>
      </w:r>
      <w:r w:rsidRPr="00C04252">
        <w:rPr>
          <w:rFonts w:eastAsia="Calibri"/>
          <w:sz w:val="26"/>
          <w:szCs w:val="26"/>
          <w:lang w:val="en-GB"/>
        </w:rPr>
        <w:t>for fraud, corruption, involvement in a criminal organisation or any other illegal activity detrimental to the financial interests of the IOC;</w:t>
      </w:r>
    </w:p>
    <w:p w:rsidR="00E9259B" w:rsidRPr="00C04252" w:rsidRDefault="00E9259B" w:rsidP="00E9259B">
      <w:pPr>
        <w:pStyle w:val="Point0"/>
        <w:spacing w:before="0" w:after="0"/>
        <w:ind w:left="720" w:hanging="720"/>
        <w:rPr>
          <w:sz w:val="26"/>
          <w:szCs w:val="26"/>
          <w:lang w:val="en-GB"/>
        </w:rPr>
      </w:pPr>
    </w:p>
    <w:p w:rsidR="00E9259B" w:rsidRPr="00C04252" w:rsidRDefault="00E9259B" w:rsidP="00E9259B">
      <w:pPr>
        <w:pStyle w:val="Point0"/>
        <w:spacing w:before="0" w:after="0"/>
        <w:ind w:left="720" w:hanging="720"/>
        <w:rPr>
          <w:rFonts w:eastAsia="Calibri"/>
          <w:sz w:val="26"/>
          <w:szCs w:val="26"/>
          <w:lang w:val="en-GB"/>
        </w:rPr>
      </w:pPr>
      <w:r w:rsidRPr="00C04252">
        <w:rPr>
          <w:rFonts w:eastAsia="Calibri"/>
          <w:sz w:val="26"/>
          <w:szCs w:val="26"/>
          <w:lang w:val="en-GB"/>
        </w:rPr>
        <w:t>(f)</w:t>
      </w:r>
      <w:r w:rsidRPr="00C04252">
        <w:rPr>
          <w:rFonts w:eastAsia="Calibri"/>
          <w:sz w:val="26"/>
          <w:szCs w:val="26"/>
          <w:lang w:val="en-GB"/>
        </w:rPr>
        <w:tab/>
        <w:t>following another award procedure, they have been declared to be in serious breach of contract for failure to comply with their contractual obligations</w:t>
      </w:r>
      <w:r w:rsidR="005A74A4" w:rsidRPr="00C04252">
        <w:rPr>
          <w:rFonts w:eastAsia="Calibri"/>
          <w:sz w:val="26"/>
          <w:szCs w:val="26"/>
          <w:lang w:val="en-GB"/>
        </w:rPr>
        <w:t>;</w:t>
      </w:r>
    </w:p>
    <w:p w:rsidR="005A74A4" w:rsidRPr="00C04252" w:rsidRDefault="005A74A4" w:rsidP="00E9259B">
      <w:pPr>
        <w:pStyle w:val="Point0"/>
        <w:spacing w:before="0" w:after="0"/>
        <w:ind w:left="720" w:hanging="720"/>
        <w:rPr>
          <w:rFonts w:eastAsia="Calibri"/>
          <w:sz w:val="26"/>
          <w:szCs w:val="26"/>
          <w:lang w:val="en-GB"/>
        </w:rPr>
      </w:pPr>
    </w:p>
    <w:p w:rsidR="005A74A4" w:rsidRPr="00C04252" w:rsidRDefault="005A74A4" w:rsidP="00E9259B">
      <w:pPr>
        <w:pStyle w:val="Point0"/>
        <w:spacing w:before="0" w:after="0"/>
        <w:ind w:left="720" w:hanging="720"/>
        <w:rPr>
          <w:rFonts w:eastAsia="Calibri"/>
          <w:sz w:val="26"/>
          <w:szCs w:val="26"/>
          <w:lang w:val="en-GB"/>
        </w:rPr>
      </w:pPr>
      <w:r w:rsidRPr="00C04252">
        <w:rPr>
          <w:rFonts w:eastAsia="Calibri"/>
          <w:sz w:val="26"/>
          <w:szCs w:val="26"/>
          <w:lang w:val="en-GB"/>
        </w:rPr>
        <w:t xml:space="preserve">(g) </w:t>
      </w:r>
      <w:r w:rsidRPr="00C04252">
        <w:rPr>
          <w:rFonts w:eastAsia="Calibri"/>
          <w:sz w:val="26"/>
          <w:szCs w:val="26"/>
          <w:lang w:val="en-GB"/>
        </w:rPr>
        <w:tab/>
        <w:t>they are subject to a conflict of interest;</w:t>
      </w:r>
    </w:p>
    <w:p w:rsidR="005A74A4" w:rsidRPr="00C04252" w:rsidRDefault="005A74A4" w:rsidP="00E9259B">
      <w:pPr>
        <w:pStyle w:val="Point0"/>
        <w:spacing w:before="0" w:after="0"/>
        <w:ind w:left="720" w:hanging="720"/>
        <w:rPr>
          <w:rFonts w:eastAsia="Calibri"/>
          <w:sz w:val="26"/>
          <w:szCs w:val="26"/>
          <w:lang w:val="en-GB"/>
        </w:rPr>
      </w:pPr>
    </w:p>
    <w:p w:rsidR="0045084A" w:rsidRDefault="0045084A" w:rsidP="005A74A4">
      <w:pPr>
        <w:pStyle w:val="Point0"/>
        <w:spacing w:before="0" w:after="0"/>
        <w:ind w:left="720" w:hanging="720"/>
        <w:rPr>
          <w:rFonts w:eastAsia="Calibri"/>
          <w:sz w:val="26"/>
          <w:szCs w:val="26"/>
          <w:lang w:val="en-GB"/>
        </w:rPr>
      </w:pPr>
    </w:p>
    <w:p w:rsidR="0045084A" w:rsidRDefault="0045084A" w:rsidP="005A74A4">
      <w:pPr>
        <w:pStyle w:val="Point0"/>
        <w:spacing w:before="0" w:after="0"/>
        <w:ind w:left="720" w:hanging="720"/>
        <w:rPr>
          <w:rFonts w:eastAsia="Calibri"/>
          <w:sz w:val="26"/>
          <w:szCs w:val="26"/>
          <w:lang w:val="en-GB"/>
        </w:rPr>
      </w:pPr>
    </w:p>
    <w:p w:rsidR="005A74A4" w:rsidRPr="00C04252" w:rsidRDefault="005A74A4" w:rsidP="005A74A4">
      <w:pPr>
        <w:pStyle w:val="Point0"/>
        <w:spacing w:before="0" w:after="0"/>
        <w:ind w:left="720" w:hanging="720"/>
        <w:rPr>
          <w:sz w:val="26"/>
          <w:szCs w:val="26"/>
          <w:lang w:val="en-GB"/>
        </w:rPr>
      </w:pPr>
      <w:r w:rsidRPr="00C04252">
        <w:rPr>
          <w:rFonts w:eastAsia="Calibri"/>
          <w:sz w:val="26"/>
          <w:szCs w:val="26"/>
          <w:lang w:val="en-GB"/>
        </w:rPr>
        <w:lastRenderedPageBreak/>
        <w:t>(h)</w:t>
      </w:r>
      <w:r w:rsidRPr="00C04252">
        <w:rPr>
          <w:rFonts w:eastAsia="Calibri"/>
          <w:sz w:val="26"/>
          <w:szCs w:val="26"/>
          <w:lang w:val="en-GB"/>
        </w:rPr>
        <w:tab/>
        <w:t>they are guilty of misrepresentation in supplying the information required by the contracting authority as a condition of participation or fail to supply th</w:t>
      </w:r>
      <w:r w:rsidR="00B6163A" w:rsidRPr="00C04252">
        <w:rPr>
          <w:rFonts w:eastAsia="Calibri"/>
          <w:sz w:val="26"/>
          <w:szCs w:val="26"/>
          <w:lang w:val="en-GB"/>
        </w:rPr>
        <w:t>at</w:t>
      </w:r>
      <w:r w:rsidRPr="00C04252">
        <w:rPr>
          <w:rFonts w:eastAsia="Calibri"/>
          <w:sz w:val="26"/>
          <w:szCs w:val="26"/>
          <w:lang w:val="en-GB"/>
        </w:rPr>
        <w:t xml:space="preserve"> information.</w:t>
      </w:r>
    </w:p>
    <w:p w:rsidR="005A74A4" w:rsidRPr="00C04252" w:rsidRDefault="005A74A4" w:rsidP="00E9259B">
      <w:pPr>
        <w:pStyle w:val="Point0"/>
        <w:spacing w:before="0" w:after="0"/>
        <w:ind w:left="720" w:hanging="720"/>
        <w:rPr>
          <w:rFonts w:eastAsia="Calibri"/>
          <w:b/>
          <w:sz w:val="26"/>
          <w:szCs w:val="26"/>
          <w:lang w:val="en-GB"/>
        </w:rPr>
      </w:pPr>
    </w:p>
    <w:p w:rsidR="00632CD2" w:rsidRPr="00C04252" w:rsidRDefault="005A74A4" w:rsidP="005A26C9">
      <w:pPr>
        <w:pStyle w:val="Textoindependiente"/>
        <w:spacing w:after="120"/>
        <w:rPr>
          <w:rFonts w:ascii="Times New Roman" w:eastAsia="Calibri" w:hAnsi="Times New Roman"/>
          <w:b w:val="0"/>
          <w:sz w:val="26"/>
          <w:szCs w:val="26"/>
          <w:lang w:val="en-GB"/>
        </w:rPr>
      </w:pPr>
      <w:r w:rsidRPr="00C04252">
        <w:rPr>
          <w:rFonts w:ascii="Times New Roman" w:eastAsia="Calibri" w:hAnsi="Times New Roman"/>
          <w:b w:val="0"/>
          <w:sz w:val="26"/>
          <w:szCs w:val="26"/>
          <w:lang w:val="en-GB"/>
        </w:rPr>
        <w:t>Applicants must</w:t>
      </w:r>
      <w:r w:rsidR="000812BC" w:rsidRPr="00C04252">
        <w:rPr>
          <w:rFonts w:ascii="Times New Roman" w:eastAsia="Calibri" w:hAnsi="Times New Roman"/>
          <w:b w:val="0"/>
          <w:sz w:val="26"/>
          <w:szCs w:val="26"/>
          <w:lang w:val="en-GB"/>
        </w:rPr>
        <w:t xml:space="preserve"> submit </w:t>
      </w:r>
      <w:r w:rsidRPr="00C04252">
        <w:rPr>
          <w:rFonts w:ascii="Times New Roman" w:eastAsia="Calibri" w:hAnsi="Times New Roman"/>
          <w:b w:val="0"/>
          <w:sz w:val="26"/>
          <w:szCs w:val="26"/>
          <w:lang w:val="en-GB"/>
        </w:rPr>
        <w:t>sign</w:t>
      </w:r>
      <w:r w:rsidR="000812BC" w:rsidRPr="00C04252">
        <w:rPr>
          <w:rFonts w:ascii="Times New Roman" w:eastAsia="Calibri" w:hAnsi="Times New Roman"/>
          <w:b w:val="0"/>
          <w:sz w:val="26"/>
          <w:szCs w:val="26"/>
          <w:lang w:val="en-GB"/>
        </w:rPr>
        <w:t>ed</w:t>
      </w:r>
      <w:r w:rsidRPr="00C04252">
        <w:rPr>
          <w:rFonts w:ascii="Times New Roman" w:eastAsia="Calibri" w:hAnsi="Times New Roman"/>
          <w:b w:val="0"/>
          <w:sz w:val="26"/>
          <w:szCs w:val="26"/>
          <w:lang w:val="en-GB"/>
        </w:rPr>
        <w:t xml:space="preserve"> declarations (template</w:t>
      </w:r>
      <w:r w:rsidR="00AC4F20" w:rsidRPr="00C04252">
        <w:rPr>
          <w:rFonts w:ascii="Times New Roman" w:eastAsia="Calibri" w:hAnsi="Times New Roman"/>
          <w:b w:val="0"/>
          <w:sz w:val="26"/>
          <w:szCs w:val="26"/>
          <w:lang w:val="en-GB"/>
        </w:rPr>
        <w:t>s</w:t>
      </w:r>
      <w:r w:rsidRPr="00C04252">
        <w:rPr>
          <w:rFonts w:ascii="Times New Roman" w:eastAsia="Calibri" w:hAnsi="Times New Roman"/>
          <w:b w:val="0"/>
          <w:sz w:val="26"/>
          <w:szCs w:val="26"/>
          <w:lang w:val="en-GB"/>
        </w:rPr>
        <w:t xml:space="preserve"> appended in Annex 2) to attest that they are not in any of the above situations.</w:t>
      </w:r>
    </w:p>
    <w:p w:rsidR="005A74A4" w:rsidRPr="00C04252" w:rsidRDefault="005A74A4" w:rsidP="00AB755E">
      <w:p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Administrative and financial penalties may be imposed on grant holders who are guilty of misrepresentation or are found to have seriously failed to meet their contractual obligations under a contract or previously awarded grant.</w:t>
      </w:r>
    </w:p>
    <w:p w:rsidR="005A26C9" w:rsidRPr="00C04252" w:rsidRDefault="005A26C9" w:rsidP="00AB755E">
      <w:pPr>
        <w:jc w:val="both"/>
        <w:outlineLvl w:val="0"/>
        <w:rPr>
          <w:rFonts w:ascii="Times New Roman" w:eastAsia="Calibri" w:hAnsi="Times New Roman"/>
          <w:sz w:val="26"/>
          <w:szCs w:val="26"/>
          <w:lang w:val="en-GB"/>
        </w:rPr>
      </w:pPr>
    </w:p>
    <w:p w:rsidR="00B35435" w:rsidRPr="00C04252" w:rsidRDefault="005A74A4" w:rsidP="00AB297C">
      <w:pPr>
        <w:spacing w:after="120"/>
        <w:jc w:val="both"/>
        <w:outlineLvl w:val="0"/>
        <w:rPr>
          <w:rFonts w:ascii="Times New Roman" w:eastAsia="Calibri" w:hAnsi="Times New Roman"/>
          <w:b/>
          <w:sz w:val="26"/>
          <w:szCs w:val="26"/>
          <w:lang w:val="en-GB"/>
        </w:rPr>
      </w:pPr>
      <w:r w:rsidRPr="00C04252">
        <w:rPr>
          <w:rFonts w:ascii="Times New Roman" w:eastAsia="Calibri" w:hAnsi="Times New Roman"/>
          <w:i/>
          <w:sz w:val="26"/>
          <w:szCs w:val="26"/>
          <w:lang w:val="en-GB"/>
        </w:rPr>
        <w:t>5-2/Selection criteria</w:t>
      </w:r>
    </w:p>
    <w:p w:rsidR="005F7DC9" w:rsidRPr="00C04252" w:rsidRDefault="005F7DC9" w:rsidP="00AB755E">
      <w:p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The selection criteria </w:t>
      </w:r>
      <w:r w:rsidR="00F85793" w:rsidRPr="00C04252">
        <w:rPr>
          <w:rFonts w:ascii="Times New Roman" w:eastAsia="Calibri" w:hAnsi="Times New Roman"/>
          <w:sz w:val="26"/>
          <w:szCs w:val="26"/>
          <w:lang w:val="en-GB"/>
        </w:rPr>
        <w:t xml:space="preserve">will be such as to </w:t>
      </w:r>
      <w:r w:rsidRPr="00C04252">
        <w:rPr>
          <w:rFonts w:ascii="Times New Roman" w:eastAsia="Calibri" w:hAnsi="Times New Roman"/>
          <w:sz w:val="26"/>
          <w:szCs w:val="26"/>
          <w:lang w:val="en-GB"/>
        </w:rPr>
        <w:t>make it possible to assess the applicant’s ability to complete the proposed action or work programme.</w:t>
      </w:r>
    </w:p>
    <w:p w:rsidR="005F7DC9" w:rsidRPr="00C04252" w:rsidRDefault="005F7DC9" w:rsidP="00AB755E">
      <w:pPr>
        <w:jc w:val="both"/>
        <w:outlineLvl w:val="0"/>
        <w:rPr>
          <w:rFonts w:ascii="Times New Roman" w:eastAsia="Calibri" w:hAnsi="Times New Roman"/>
          <w:sz w:val="26"/>
          <w:szCs w:val="26"/>
          <w:lang w:val="en-GB"/>
        </w:rPr>
      </w:pPr>
    </w:p>
    <w:p w:rsidR="00AD45B6" w:rsidRPr="00C04252" w:rsidRDefault="00AD45B6" w:rsidP="001C6F96">
      <w:pPr>
        <w:spacing w:after="120"/>
        <w:jc w:val="both"/>
        <w:outlineLvl w:val="0"/>
        <w:rPr>
          <w:rFonts w:ascii="Times New Roman" w:eastAsia="Calibri" w:hAnsi="Times New Roman"/>
          <w:sz w:val="26"/>
          <w:szCs w:val="26"/>
          <w:lang w:val="en-GB"/>
        </w:rPr>
      </w:pPr>
    </w:p>
    <w:p w:rsidR="00A63138" w:rsidRPr="00C04252" w:rsidRDefault="00A63138" w:rsidP="001C6F96">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Applicants must have:</w:t>
      </w:r>
    </w:p>
    <w:p w:rsidR="00A63138" w:rsidRPr="00C04252" w:rsidRDefault="00A63138" w:rsidP="00A63138">
      <w:pPr>
        <w:numPr>
          <w:ilvl w:val="0"/>
          <w:numId w:val="5"/>
        </w:num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stable and sufficient sources of funding to maintain their activity throughout the period during which the action is being carried out and to participate in its funding (</w:t>
      </w:r>
      <w:r w:rsidRPr="00C04252">
        <w:rPr>
          <w:rFonts w:ascii="Times New Roman" w:eastAsia="Calibri" w:hAnsi="Times New Roman"/>
          <w:b/>
          <w:sz w:val="26"/>
          <w:szCs w:val="26"/>
          <w:lang w:val="en-GB"/>
        </w:rPr>
        <w:t>financial capacity</w:t>
      </w:r>
      <w:r w:rsidRPr="00C04252">
        <w:rPr>
          <w:rFonts w:ascii="Times New Roman" w:eastAsia="Calibri" w:hAnsi="Times New Roman"/>
          <w:sz w:val="26"/>
          <w:szCs w:val="26"/>
          <w:lang w:val="en-GB"/>
        </w:rPr>
        <w:t>);</w:t>
      </w:r>
    </w:p>
    <w:p w:rsidR="006445B0" w:rsidRPr="00C04252" w:rsidRDefault="006445B0" w:rsidP="006445B0">
      <w:pPr>
        <w:ind w:left="360"/>
        <w:jc w:val="both"/>
        <w:outlineLvl w:val="0"/>
        <w:rPr>
          <w:rFonts w:ascii="Times New Roman" w:eastAsia="Calibri" w:hAnsi="Times New Roman"/>
          <w:sz w:val="26"/>
          <w:szCs w:val="26"/>
          <w:lang w:val="en-GB"/>
        </w:rPr>
      </w:pPr>
    </w:p>
    <w:p w:rsidR="00A63138" w:rsidRPr="00C04252" w:rsidRDefault="006445B0" w:rsidP="00A63138">
      <w:pPr>
        <w:numPr>
          <w:ilvl w:val="0"/>
          <w:numId w:val="5"/>
        </w:num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t</w:t>
      </w:r>
      <w:r w:rsidR="00A63138" w:rsidRPr="00C04252">
        <w:rPr>
          <w:rFonts w:ascii="Times New Roman" w:eastAsia="Calibri" w:hAnsi="Times New Roman"/>
          <w:sz w:val="26"/>
          <w:szCs w:val="26"/>
          <w:lang w:val="en-GB"/>
        </w:rPr>
        <w:t>he professional competencies and qualifications required to complete the proposed action or work programme (</w:t>
      </w:r>
      <w:r w:rsidR="00A63138" w:rsidRPr="00C04252">
        <w:rPr>
          <w:rFonts w:ascii="Times New Roman" w:eastAsia="Calibri" w:hAnsi="Times New Roman"/>
          <w:b/>
          <w:sz w:val="26"/>
          <w:szCs w:val="26"/>
          <w:lang w:val="en-GB"/>
        </w:rPr>
        <w:t>operational capacity</w:t>
      </w:r>
      <w:r w:rsidR="00A63138" w:rsidRPr="00C04252">
        <w:rPr>
          <w:rFonts w:ascii="Times New Roman" w:eastAsia="Calibri" w:hAnsi="Times New Roman"/>
          <w:sz w:val="26"/>
          <w:szCs w:val="26"/>
          <w:lang w:val="en-GB"/>
        </w:rPr>
        <w:t>).</w:t>
      </w:r>
    </w:p>
    <w:p w:rsidR="005F7DC9" w:rsidRPr="00C04252" w:rsidRDefault="005F7DC9" w:rsidP="00AB755E">
      <w:pPr>
        <w:jc w:val="both"/>
        <w:outlineLvl w:val="0"/>
        <w:rPr>
          <w:rFonts w:ascii="Times New Roman" w:eastAsia="Calibri" w:hAnsi="Times New Roman"/>
          <w:b/>
          <w:sz w:val="26"/>
          <w:szCs w:val="26"/>
          <w:lang w:val="en-GB"/>
        </w:rPr>
      </w:pPr>
    </w:p>
    <w:p w:rsidR="00E16F05" w:rsidRPr="00C04252" w:rsidRDefault="00E16F05" w:rsidP="001C6F96">
      <w:pPr>
        <w:numPr>
          <w:ilvl w:val="0"/>
          <w:numId w:val="11"/>
        </w:numPr>
        <w:spacing w:after="120"/>
        <w:jc w:val="both"/>
        <w:outlineLvl w:val="0"/>
        <w:rPr>
          <w:rFonts w:ascii="Times New Roman" w:eastAsia="Calibri" w:hAnsi="Times New Roman"/>
          <w:sz w:val="26"/>
          <w:szCs w:val="26"/>
          <w:lang w:val="en-GB"/>
        </w:rPr>
      </w:pPr>
      <w:r w:rsidRPr="00C04252">
        <w:rPr>
          <w:rFonts w:ascii="Times New Roman" w:eastAsia="Calibri" w:hAnsi="Times New Roman"/>
          <w:b/>
          <w:sz w:val="26"/>
          <w:szCs w:val="26"/>
          <w:lang w:val="en-GB"/>
        </w:rPr>
        <w:t>Financial capacity</w:t>
      </w:r>
    </w:p>
    <w:p w:rsidR="00E16F05" w:rsidRPr="00C04252" w:rsidRDefault="00E16F05" w:rsidP="006559B3">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In addition to their application, </w:t>
      </w:r>
      <w:r w:rsidR="00F85793" w:rsidRPr="00C04252">
        <w:rPr>
          <w:rFonts w:ascii="Times New Roman" w:eastAsia="Calibri" w:hAnsi="Times New Roman"/>
          <w:sz w:val="26"/>
          <w:szCs w:val="26"/>
          <w:lang w:val="en-GB"/>
        </w:rPr>
        <w:t>a</w:t>
      </w:r>
      <w:r w:rsidRPr="00C04252">
        <w:rPr>
          <w:rFonts w:ascii="Times New Roman" w:eastAsia="Calibri" w:hAnsi="Times New Roman"/>
          <w:sz w:val="26"/>
          <w:szCs w:val="26"/>
          <w:lang w:val="en-GB"/>
        </w:rPr>
        <w:t>pplicants must submit their profit and loss statements, together with the balance sheet for the last two financial years for which the accoun</w:t>
      </w:r>
      <w:r w:rsidR="00F85793" w:rsidRPr="00C04252">
        <w:rPr>
          <w:rFonts w:ascii="Times New Roman" w:eastAsia="Calibri" w:hAnsi="Times New Roman"/>
          <w:sz w:val="26"/>
          <w:szCs w:val="26"/>
          <w:lang w:val="en-GB"/>
        </w:rPr>
        <w:t xml:space="preserve">ts have been closed, in </w:t>
      </w:r>
      <w:r w:rsidRPr="00C04252">
        <w:rPr>
          <w:rFonts w:ascii="Times New Roman" w:eastAsia="Calibri" w:hAnsi="Times New Roman"/>
          <w:sz w:val="26"/>
          <w:szCs w:val="26"/>
          <w:lang w:val="en-GB"/>
        </w:rPr>
        <w:t xml:space="preserve">order to permit assessment of their financial capacity. </w:t>
      </w:r>
    </w:p>
    <w:p w:rsidR="000F0FC0" w:rsidRPr="00C04252" w:rsidRDefault="000F0FC0" w:rsidP="00AB297C">
      <w:pPr>
        <w:jc w:val="both"/>
        <w:outlineLvl w:val="0"/>
        <w:rPr>
          <w:rFonts w:ascii="Tahoma" w:hAnsi="Tahoma" w:cs="Tahoma"/>
          <w:lang w:val="en-GB"/>
        </w:rPr>
      </w:pPr>
      <w:r w:rsidRPr="00C04252">
        <w:rPr>
          <w:rFonts w:ascii="Times New Roman" w:eastAsia="Calibri" w:hAnsi="Times New Roman"/>
          <w:sz w:val="26"/>
          <w:szCs w:val="26"/>
          <w:lang w:val="en-GB"/>
        </w:rPr>
        <w:t xml:space="preserve">In place of the documents mentioned in the paragraph above, </w:t>
      </w:r>
      <w:r w:rsidRPr="00C04252">
        <w:rPr>
          <w:rFonts w:ascii="Times New Roman" w:eastAsia="Calibri" w:hAnsi="Times New Roman"/>
          <w:sz w:val="26"/>
          <w:szCs w:val="26"/>
          <w:u w:val="single"/>
          <w:lang w:val="en-GB"/>
        </w:rPr>
        <w:t>public entities</w:t>
      </w:r>
      <w:r w:rsidRPr="00C04252">
        <w:rPr>
          <w:rFonts w:ascii="Times New Roman" w:eastAsia="Calibri" w:hAnsi="Times New Roman"/>
          <w:sz w:val="26"/>
          <w:szCs w:val="26"/>
          <w:lang w:val="en-GB"/>
        </w:rPr>
        <w:t xml:space="preserve"> may present a </w:t>
      </w:r>
      <w:r w:rsidRPr="00C04252">
        <w:rPr>
          <w:rFonts w:ascii="Times New Roman" w:eastAsia="Calibri" w:hAnsi="Times New Roman"/>
          <w:sz w:val="26"/>
          <w:szCs w:val="26"/>
          <w:u w:val="single"/>
          <w:lang w:val="en-GB"/>
        </w:rPr>
        <w:t>certificate</w:t>
      </w:r>
      <w:r w:rsidRPr="00C04252">
        <w:rPr>
          <w:rFonts w:ascii="Times New Roman" w:eastAsia="Calibri" w:hAnsi="Times New Roman"/>
          <w:sz w:val="26"/>
          <w:szCs w:val="26"/>
          <w:lang w:val="en-GB"/>
        </w:rPr>
        <w:t xml:space="preserve"> attesting </w:t>
      </w:r>
      <w:r w:rsidR="000812BC" w:rsidRPr="00C04252">
        <w:rPr>
          <w:rFonts w:ascii="Times New Roman" w:eastAsia="Calibri" w:hAnsi="Times New Roman"/>
          <w:sz w:val="26"/>
          <w:szCs w:val="26"/>
          <w:lang w:val="en-GB"/>
        </w:rPr>
        <w:t xml:space="preserve">to their status as such. </w:t>
      </w:r>
    </w:p>
    <w:p w:rsidR="006445B0" w:rsidRPr="00C04252" w:rsidRDefault="000F0FC0" w:rsidP="000F0FC0">
      <w:pPr>
        <w:autoSpaceDE w:val="0"/>
        <w:autoSpaceDN w:val="0"/>
        <w:adjustRightInd w:val="0"/>
        <w:rPr>
          <w:rFonts w:ascii="Times New Roman" w:eastAsia="Calibri" w:hAnsi="Times New Roman"/>
          <w:b/>
          <w:sz w:val="26"/>
          <w:szCs w:val="26"/>
          <w:lang w:val="en-GB"/>
        </w:rPr>
      </w:pPr>
      <w:r w:rsidRPr="00C04252">
        <w:rPr>
          <w:rFonts w:ascii="Times New Roman" w:eastAsia="Calibri" w:hAnsi="Times New Roman"/>
          <w:b/>
          <w:sz w:val="26"/>
          <w:szCs w:val="26"/>
          <w:lang w:val="en-GB"/>
        </w:rPr>
        <w:t xml:space="preserve"> </w:t>
      </w:r>
    </w:p>
    <w:p w:rsidR="004C488A" w:rsidRPr="00C04252" w:rsidRDefault="004C488A" w:rsidP="00AB297C">
      <w:pPr>
        <w:numPr>
          <w:ilvl w:val="0"/>
          <w:numId w:val="11"/>
        </w:num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Operational capacity</w:t>
      </w:r>
    </w:p>
    <w:p w:rsidR="006445B0" w:rsidRPr="00C04252" w:rsidRDefault="006445B0" w:rsidP="00AB297C">
      <w:pPr>
        <w:jc w:val="both"/>
        <w:outlineLvl w:val="0"/>
        <w:rPr>
          <w:rFonts w:ascii="Times New Roman" w:eastAsia="Calibri" w:hAnsi="Times New Roman"/>
          <w:sz w:val="26"/>
          <w:szCs w:val="26"/>
          <w:lang w:val="en-GB"/>
        </w:rPr>
      </w:pPr>
    </w:p>
    <w:p w:rsidR="004C488A" w:rsidRPr="00C04252" w:rsidRDefault="004C488A" w:rsidP="006559B3">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In addition to their application, applicants must submit the following</w:t>
      </w:r>
      <w:r w:rsidR="00EE7520" w:rsidRPr="00C04252">
        <w:rPr>
          <w:rFonts w:ascii="Times New Roman" w:eastAsia="Calibri" w:hAnsi="Times New Roman"/>
          <w:sz w:val="26"/>
          <w:szCs w:val="26"/>
          <w:lang w:val="en-GB"/>
        </w:rPr>
        <w:t xml:space="preserve"> documents</w:t>
      </w:r>
      <w:r w:rsidRPr="00C04252">
        <w:rPr>
          <w:rFonts w:ascii="Times New Roman" w:eastAsia="Calibri" w:hAnsi="Times New Roman"/>
          <w:sz w:val="26"/>
          <w:szCs w:val="26"/>
          <w:lang w:val="en-GB"/>
        </w:rPr>
        <w:t xml:space="preserve"> in order to permit assessment of their operational capacity:</w:t>
      </w:r>
    </w:p>
    <w:p w:rsidR="004C488A" w:rsidRPr="00C04252" w:rsidRDefault="005E0BB4" w:rsidP="005A26C9">
      <w:pPr>
        <w:numPr>
          <w:ilvl w:val="0"/>
          <w:numId w:val="5"/>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A</w:t>
      </w:r>
      <w:r w:rsidR="004C488A" w:rsidRPr="00C04252">
        <w:rPr>
          <w:rFonts w:ascii="Times New Roman" w:eastAsia="Calibri" w:hAnsi="Times New Roman"/>
          <w:sz w:val="26"/>
          <w:szCs w:val="26"/>
          <w:lang w:val="en-GB"/>
        </w:rPr>
        <w:t xml:space="preserve"> </w:t>
      </w:r>
      <w:r w:rsidR="000812BC" w:rsidRPr="00C04252">
        <w:rPr>
          <w:rFonts w:ascii="Times New Roman" w:eastAsia="Calibri" w:hAnsi="Times New Roman"/>
          <w:sz w:val="26"/>
          <w:szCs w:val="26"/>
          <w:lang w:val="en-GB"/>
        </w:rPr>
        <w:t xml:space="preserve">signed </w:t>
      </w:r>
      <w:r w:rsidR="004C488A" w:rsidRPr="00C04252">
        <w:rPr>
          <w:rFonts w:ascii="Times New Roman" w:eastAsia="Calibri" w:hAnsi="Times New Roman"/>
          <w:sz w:val="26"/>
          <w:szCs w:val="26"/>
          <w:lang w:val="en-GB"/>
        </w:rPr>
        <w:t>declaration, completed in full, attesting</w:t>
      </w:r>
      <w:r w:rsidR="000812BC" w:rsidRPr="00C04252">
        <w:rPr>
          <w:rFonts w:ascii="Times New Roman" w:eastAsia="Calibri" w:hAnsi="Times New Roman"/>
          <w:sz w:val="26"/>
          <w:szCs w:val="26"/>
          <w:lang w:val="en-GB"/>
        </w:rPr>
        <w:t xml:space="preserve"> to their status as</w:t>
      </w:r>
      <w:r w:rsidR="004C488A" w:rsidRPr="00C04252">
        <w:rPr>
          <w:rFonts w:ascii="Times New Roman" w:eastAsia="Calibri" w:hAnsi="Times New Roman"/>
          <w:sz w:val="26"/>
          <w:szCs w:val="26"/>
          <w:lang w:val="en-GB"/>
        </w:rPr>
        <w:t xml:space="preserve"> a legal person;</w:t>
      </w:r>
    </w:p>
    <w:p w:rsidR="0045084A" w:rsidRPr="0045084A" w:rsidRDefault="005E0BB4" w:rsidP="005A26C9">
      <w:pPr>
        <w:numPr>
          <w:ilvl w:val="0"/>
          <w:numId w:val="5"/>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A</w:t>
      </w:r>
      <w:r w:rsidR="004C488A" w:rsidRPr="00C04252">
        <w:rPr>
          <w:rFonts w:ascii="Times New Roman" w:eastAsia="Calibri" w:hAnsi="Times New Roman"/>
          <w:sz w:val="26"/>
          <w:szCs w:val="26"/>
          <w:lang w:val="en-GB"/>
        </w:rPr>
        <w:t xml:space="preserve"> statement </w:t>
      </w:r>
      <w:r w:rsidR="000812BC" w:rsidRPr="00C04252">
        <w:rPr>
          <w:rFonts w:ascii="Times New Roman" w:eastAsia="Calibri" w:hAnsi="Times New Roman"/>
          <w:sz w:val="26"/>
          <w:szCs w:val="26"/>
          <w:lang w:val="en-GB"/>
        </w:rPr>
        <w:t xml:space="preserve">indicating </w:t>
      </w:r>
      <w:r w:rsidR="004C488A" w:rsidRPr="00C04252">
        <w:rPr>
          <w:rFonts w:ascii="Times New Roman" w:eastAsia="Calibri" w:hAnsi="Times New Roman"/>
          <w:sz w:val="26"/>
          <w:szCs w:val="26"/>
          <w:lang w:val="en-GB"/>
        </w:rPr>
        <w:t xml:space="preserve">the average annual </w:t>
      </w:r>
      <w:r w:rsidR="000812BC" w:rsidRPr="00C04252">
        <w:rPr>
          <w:rFonts w:ascii="Times New Roman" w:eastAsia="Calibri" w:hAnsi="Times New Roman"/>
          <w:sz w:val="26"/>
          <w:szCs w:val="26"/>
          <w:lang w:val="en-GB"/>
        </w:rPr>
        <w:t xml:space="preserve">staff </w:t>
      </w:r>
      <w:r w:rsidR="004C488A" w:rsidRPr="00C04252">
        <w:rPr>
          <w:rFonts w:ascii="Times New Roman" w:eastAsia="Calibri" w:hAnsi="Times New Roman"/>
          <w:sz w:val="26"/>
          <w:szCs w:val="26"/>
          <w:lang w:val="en-GB"/>
        </w:rPr>
        <w:t>and the number of managerial staff employed by the applicant in the last two years;</w:t>
      </w:r>
      <w:r w:rsidR="00CF36A0" w:rsidRPr="00C04252">
        <w:rPr>
          <w:rFonts w:ascii="Times New Roman" w:eastAsia="Calibri" w:hAnsi="Times New Roman"/>
          <w:sz w:val="26"/>
          <w:szCs w:val="26"/>
          <w:lang w:val="en-GB"/>
        </w:rPr>
        <w:t xml:space="preserve"> (in</w:t>
      </w:r>
      <w:r w:rsidR="000812BC" w:rsidRPr="00C04252">
        <w:rPr>
          <w:rFonts w:ascii="Times New Roman" w:eastAsia="Calibri" w:hAnsi="Times New Roman"/>
          <w:sz w:val="26"/>
          <w:szCs w:val="26"/>
          <w:lang w:val="en-GB"/>
        </w:rPr>
        <w:t xml:space="preserve"> the</w:t>
      </w:r>
      <w:r w:rsidR="00CF36A0" w:rsidRPr="00C04252">
        <w:rPr>
          <w:rFonts w:ascii="Times New Roman" w:eastAsia="Calibri" w:hAnsi="Times New Roman"/>
          <w:sz w:val="26"/>
          <w:szCs w:val="26"/>
          <w:lang w:val="en-GB"/>
        </w:rPr>
        <w:t xml:space="preserve"> case of public entitie</w:t>
      </w:r>
      <w:r w:rsidR="00AC484B" w:rsidRPr="00C04252">
        <w:rPr>
          <w:rFonts w:ascii="Times New Roman" w:eastAsia="Calibri" w:hAnsi="Times New Roman"/>
          <w:sz w:val="26"/>
          <w:szCs w:val="26"/>
          <w:lang w:val="en-GB"/>
        </w:rPr>
        <w:t xml:space="preserve">s this </w:t>
      </w:r>
    </w:p>
    <w:p w:rsidR="0045084A" w:rsidRPr="0045084A" w:rsidRDefault="0045084A" w:rsidP="0045084A">
      <w:pPr>
        <w:spacing w:after="120"/>
        <w:ind w:left="360"/>
        <w:jc w:val="both"/>
        <w:outlineLvl w:val="0"/>
        <w:rPr>
          <w:rFonts w:ascii="Times New Roman" w:eastAsia="Calibri" w:hAnsi="Times New Roman"/>
          <w:b/>
          <w:sz w:val="26"/>
          <w:szCs w:val="26"/>
          <w:lang w:val="en-GB"/>
        </w:rPr>
      </w:pPr>
    </w:p>
    <w:p w:rsidR="0045084A" w:rsidRPr="0045084A" w:rsidRDefault="0045084A" w:rsidP="0045084A">
      <w:pPr>
        <w:spacing w:after="120"/>
        <w:ind w:left="360"/>
        <w:jc w:val="both"/>
        <w:outlineLvl w:val="0"/>
        <w:rPr>
          <w:rFonts w:ascii="Times New Roman" w:eastAsia="Calibri" w:hAnsi="Times New Roman"/>
          <w:b/>
          <w:sz w:val="26"/>
          <w:szCs w:val="26"/>
          <w:lang w:val="en-GB"/>
        </w:rPr>
      </w:pPr>
    </w:p>
    <w:p w:rsidR="00711726" w:rsidRPr="00C04252" w:rsidRDefault="00AC484B" w:rsidP="005A26C9">
      <w:pPr>
        <w:numPr>
          <w:ilvl w:val="0"/>
          <w:numId w:val="5"/>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lastRenderedPageBreak/>
        <w:t>document may be substituted</w:t>
      </w:r>
      <w:r w:rsidR="00CF36A0" w:rsidRPr="00C04252">
        <w:rPr>
          <w:rFonts w:ascii="Times New Roman" w:eastAsia="Calibri" w:hAnsi="Times New Roman"/>
          <w:sz w:val="26"/>
          <w:szCs w:val="26"/>
          <w:lang w:val="en-GB"/>
        </w:rPr>
        <w:t xml:space="preserve"> by a certificate attesting </w:t>
      </w:r>
      <w:r w:rsidR="000812BC" w:rsidRPr="00C04252">
        <w:rPr>
          <w:rFonts w:ascii="Times New Roman" w:eastAsia="Calibri" w:hAnsi="Times New Roman"/>
          <w:sz w:val="26"/>
          <w:szCs w:val="26"/>
          <w:lang w:val="en-GB"/>
        </w:rPr>
        <w:t>to</w:t>
      </w:r>
      <w:r w:rsidR="00CF55CA" w:rsidRPr="00C04252">
        <w:rPr>
          <w:rFonts w:ascii="Times New Roman" w:eastAsia="Calibri" w:hAnsi="Times New Roman"/>
          <w:sz w:val="26"/>
          <w:szCs w:val="26"/>
          <w:lang w:val="en-GB"/>
        </w:rPr>
        <w:t xml:space="preserve"> </w:t>
      </w:r>
      <w:r w:rsidR="008866FA" w:rsidRPr="00C04252">
        <w:rPr>
          <w:rFonts w:ascii="Times New Roman" w:eastAsia="Calibri" w:hAnsi="Times New Roman"/>
          <w:sz w:val="26"/>
          <w:szCs w:val="26"/>
          <w:lang w:val="en-GB"/>
        </w:rPr>
        <w:t>their status as a public entity</w:t>
      </w:r>
      <w:r w:rsidR="00711726" w:rsidRPr="00C04252">
        <w:rPr>
          <w:rFonts w:ascii="Times New Roman" w:eastAsia="Calibri" w:hAnsi="Times New Roman"/>
          <w:sz w:val="26"/>
          <w:szCs w:val="26"/>
          <w:lang w:val="en-GB"/>
        </w:rPr>
        <w:t>);</w:t>
      </w:r>
    </w:p>
    <w:p w:rsidR="004C488A" w:rsidRPr="00C04252" w:rsidRDefault="005E0BB4" w:rsidP="005A26C9">
      <w:pPr>
        <w:numPr>
          <w:ilvl w:val="0"/>
          <w:numId w:val="5"/>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T</w:t>
      </w:r>
      <w:r w:rsidR="004C488A" w:rsidRPr="00C04252">
        <w:rPr>
          <w:rFonts w:ascii="Times New Roman" w:eastAsia="Calibri" w:hAnsi="Times New Roman"/>
          <w:sz w:val="26"/>
          <w:szCs w:val="26"/>
          <w:lang w:val="en-GB"/>
        </w:rPr>
        <w:t xml:space="preserve">he list of persons – with job titles – who will be </w:t>
      </w:r>
      <w:r w:rsidR="000812BC" w:rsidRPr="00C04252">
        <w:rPr>
          <w:rFonts w:ascii="Times New Roman" w:eastAsia="Calibri" w:hAnsi="Times New Roman"/>
          <w:sz w:val="26"/>
          <w:szCs w:val="26"/>
          <w:lang w:val="en-GB"/>
        </w:rPr>
        <w:t>conducting the activity</w:t>
      </w:r>
      <w:r w:rsidR="004C488A" w:rsidRPr="00C04252">
        <w:rPr>
          <w:rFonts w:ascii="Times New Roman" w:eastAsia="Calibri" w:hAnsi="Times New Roman"/>
          <w:sz w:val="26"/>
          <w:szCs w:val="26"/>
          <w:lang w:val="en-GB"/>
        </w:rPr>
        <w:t xml:space="preserve">, together with the CVs of the main persons in charge, </w:t>
      </w:r>
      <w:r w:rsidR="000812BC" w:rsidRPr="00C04252">
        <w:rPr>
          <w:rFonts w:ascii="Times New Roman" w:eastAsia="Calibri" w:hAnsi="Times New Roman"/>
          <w:sz w:val="26"/>
          <w:szCs w:val="26"/>
          <w:lang w:val="en-GB"/>
        </w:rPr>
        <w:t xml:space="preserve">indicating </w:t>
      </w:r>
      <w:r w:rsidR="004C488A" w:rsidRPr="00C04252">
        <w:rPr>
          <w:rFonts w:ascii="Times New Roman" w:eastAsia="Calibri" w:hAnsi="Times New Roman"/>
          <w:sz w:val="26"/>
          <w:szCs w:val="26"/>
          <w:lang w:val="en-GB"/>
        </w:rPr>
        <w:t>all their relevant professional experience;</w:t>
      </w:r>
    </w:p>
    <w:p w:rsidR="004C488A" w:rsidRPr="00C04252" w:rsidRDefault="005E0BB4" w:rsidP="001C6F96">
      <w:pPr>
        <w:numPr>
          <w:ilvl w:val="0"/>
          <w:numId w:val="5"/>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A</w:t>
      </w:r>
      <w:r w:rsidR="004C488A" w:rsidRPr="00C04252">
        <w:rPr>
          <w:rFonts w:ascii="Times New Roman" w:eastAsia="Calibri" w:hAnsi="Times New Roman"/>
          <w:sz w:val="26"/>
          <w:szCs w:val="26"/>
          <w:lang w:val="en-GB"/>
        </w:rPr>
        <w:t xml:space="preserve"> list of projects already undertaken in the relevant field by the applicant </w:t>
      </w:r>
      <w:r w:rsidR="00A16C2B" w:rsidRPr="00C04252">
        <w:rPr>
          <w:rFonts w:ascii="Times New Roman" w:eastAsia="Calibri" w:hAnsi="Times New Roman"/>
          <w:sz w:val="26"/>
          <w:szCs w:val="26"/>
          <w:lang w:val="en-GB"/>
        </w:rPr>
        <w:t>in</w:t>
      </w:r>
      <w:r w:rsidR="004C488A" w:rsidRPr="00C04252">
        <w:rPr>
          <w:rFonts w:ascii="Times New Roman" w:eastAsia="Calibri" w:hAnsi="Times New Roman"/>
          <w:sz w:val="26"/>
          <w:szCs w:val="26"/>
          <w:lang w:val="en-GB"/>
        </w:rPr>
        <w:t xml:space="preserve"> the past two years.</w:t>
      </w:r>
    </w:p>
    <w:p w:rsidR="00471BD9" w:rsidRPr="00C04252" w:rsidRDefault="00471BD9" w:rsidP="00AB755E">
      <w:pPr>
        <w:jc w:val="both"/>
        <w:outlineLvl w:val="0"/>
        <w:rPr>
          <w:rFonts w:ascii="Times New Roman" w:eastAsia="Calibri" w:hAnsi="Times New Roman"/>
          <w:b/>
          <w:sz w:val="26"/>
          <w:szCs w:val="26"/>
          <w:lang w:val="en-GB"/>
        </w:rPr>
      </w:pPr>
    </w:p>
    <w:p w:rsidR="004C488A" w:rsidRPr="00C04252" w:rsidRDefault="00F44DDC" w:rsidP="005A26C9">
      <w:pPr>
        <w:autoSpaceDE w:val="0"/>
        <w:autoSpaceDN w:val="0"/>
        <w:adjustRightInd w:val="0"/>
        <w:spacing w:after="120"/>
        <w:outlineLvl w:val="0"/>
        <w:rPr>
          <w:rFonts w:ascii="Times New Roman" w:eastAsia="Calibri" w:hAnsi="Times New Roman"/>
          <w:b/>
          <w:sz w:val="26"/>
          <w:szCs w:val="26"/>
          <w:lang w:val="en-GB"/>
        </w:rPr>
      </w:pPr>
      <w:r w:rsidRPr="00C04252">
        <w:rPr>
          <w:rFonts w:ascii="Times New Roman" w:eastAsia="Calibri" w:hAnsi="Times New Roman"/>
          <w:i/>
          <w:sz w:val="26"/>
          <w:szCs w:val="26"/>
          <w:lang w:val="en-GB"/>
        </w:rPr>
        <w:t>5-3/Award criteria</w:t>
      </w:r>
    </w:p>
    <w:p w:rsidR="00555ED7" w:rsidRPr="00C04252" w:rsidRDefault="00555ED7" w:rsidP="00AB755E">
      <w:p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The </w:t>
      </w:r>
      <w:r w:rsidR="00256D3B" w:rsidRPr="00C04252">
        <w:rPr>
          <w:rFonts w:ascii="Times New Roman" w:eastAsia="Calibri" w:hAnsi="Times New Roman"/>
          <w:sz w:val="26"/>
          <w:szCs w:val="26"/>
          <w:lang w:val="en-GB"/>
        </w:rPr>
        <w:t xml:space="preserve">award criteria </w:t>
      </w:r>
      <w:r w:rsidR="00A13D2C" w:rsidRPr="00C04252">
        <w:rPr>
          <w:rFonts w:ascii="Times New Roman" w:eastAsia="Calibri" w:hAnsi="Times New Roman"/>
          <w:sz w:val="26"/>
          <w:szCs w:val="26"/>
          <w:lang w:val="en-GB"/>
        </w:rPr>
        <w:t xml:space="preserve">will </w:t>
      </w:r>
      <w:r w:rsidR="00256D3B" w:rsidRPr="00C04252">
        <w:rPr>
          <w:rFonts w:ascii="Times New Roman" w:eastAsia="Calibri" w:hAnsi="Times New Roman"/>
          <w:sz w:val="26"/>
          <w:szCs w:val="26"/>
          <w:lang w:val="en-GB"/>
        </w:rPr>
        <w:t>make it possible to evaluate the proposed activities from</w:t>
      </w:r>
      <w:r w:rsidR="000812BC" w:rsidRPr="00C04252">
        <w:rPr>
          <w:rFonts w:ascii="Times New Roman" w:eastAsia="Calibri" w:hAnsi="Times New Roman"/>
          <w:sz w:val="26"/>
          <w:szCs w:val="26"/>
          <w:lang w:val="en-GB"/>
        </w:rPr>
        <w:t xml:space="preserve"> a</w:t>
      </w:r>
      <w:r w:rsidR="00256D3B" w:rsidRPr="00C04252">
        <w:rPr>
          <w:rFonts w:ascii="Times New Roman" w:eastAsia="Calibri" w:hAnsi="Times New Roman"/>
          <w:sz w:val="26"/>
          <w:szCs w:val="26"/>
          <w:lang w:val="en-GB"/>
        </w:rPr>
        <w:t xml:space="preserve"> technical and financial point of view. The IOC Executive Secretariat will use the following criteria and weighting for this purpose:</w:t>
      </w:r>
    </w:p>
    <w:p w:rsidR="005A26C9" w:rsidRPr="00C04252" w:rsidRDefault="005A26C9" w:rsidP="00AB755E">
      <w:pPr>
        <w:jc w:val="both"/>
        <w:outlineLvl w:val="0"/>
        <w:rPr>
          <w:rFonts w:ascii="Times New Roman" w:eastAsia="Calibri" w:hAnsi="Times New Roman"/>
          <w:sz w:val="26"/>
          <w:szCs w:val="26"/>
          <w:lang w:val="en-GB"/>
        </w:rPr>
      </w:pPr>
    </w:p>
    <w:p w:rsidR="000A468C" w:rsidRPr="00C04252" w:rsidRDefault="000A468C" w:rsidP="00AB755E">
      <w:pPr>
        <w:jc w:val="both"/>
        <w:outlineLvl w:val="0"/>
        <w:rPr>
          <w:rFonts w:ascii="Times New Roman" w:eastAsia="Calibri" w:hAnsi="Times New Roman"/>
          <w:b/>
          <w:sz w:val="26"/>
          <w:szCs w:val="26"/>
          <w:lang w:val="en-GB"/>
        </w:rPr>
      </w:pPr>
    </w:p>
    <w:p w:rsidR="000A468C" w:rsidRDefault="000A468C" w:rsidP="00AB755E">
      <w:pPr>
        <w:jc w:val="both"/>
        <w:outlineLvl w:val="0"/>
        <w:rPr>
          <w:rFonts w:ascii="Times New Roman" w:eastAsia="Calibri" w:hAnsi="Times New Roman"/>
          <w:b/>
          <w:sz w:val="26"/>
          <w:szCs w:val="26"/>
          <w:lang w:val="en-GB"/>
        </w:rPr>
      </w:pPr>
    </w:p>
    <w:p w:rsidR="00AB297C" w:rsidRPr="00C04252" w:rsidRDefault="00AB297C" w:rsidP="00AB755E">
      <w:pPr>
        <w:jc w:val="both"/>
        <w:outlineLvl w:val="0"/>
        <w:rPr>
          <w:rFonts w:ascii="Times New Roman" w:eastAsia="Calibri" w:hAnsi="Times New Roman"/>
          <w:b/>
          <w:sz w:val="26"/>
          <w:szCs w:val="26"/>
          <w:lang w:val="en-GB"/>
        </w:rPr>
      </w:pPr>
    </w:p>
    <w:p w:rsidR="000A468C" w:rsidRPr="00C04252" w:rsidRDefault="000A468C" w:rsidP="00AB755E">
      <w:pPr>
        <w:jc w:val="both"/>
        <w:outlineLvl w:val="0"/>
        <w:rPr>
          <w:rFonts w:ascii="Times New Roman" w:eastAsia="Calibri" w:hAnsi="Times New Roman"/>
          <w:b/>
          <w:sz w:val="26"/>
          <w:szCs w:val="26"/>
          <w:lang w:val="en-GB"/>
        </w:rPr>
      </w:pPr>
    </w:p>
    <w:p w:rsidR="004C488A" w:rsidRPr="00C04252" w:rsidRDefault="007701B6" w:rsidP="00AB755E">
      <w:p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 xml:space="preserve">TECHNICAL QUALITY OF THE PROGRAMME: </w:t>
      </w:r>
      <w:r w:rsidR="006445B0" w:rsidRPr="00C04252">
        <w:rPr>
          <w:rFonts w:ascii="Times New Roman" w:eastAsia="Calibri" w:hAnsi="Times New Roman"/>
          <w:b/>
          <w:sz w:val="26"/>
          <w:szCs w:val="26"/>
          <w:lang w:val="en-GB"/>
        </w:rPr>
        <w:t>40</w:t>
      </w:r>
      <w:r w:rsidR="00C4028E" w:rsidRPr="00C04252">
        <w:rPr>
          <w:rFonts w:ascii="Times New Roman" w:eastAsia="Calibri" w:hAnsi="Times New Roman"/>
          <w:b/>
          <w:color w:val="FF0000"/>
          <w:sz w:val="26"/>
          <w:szCs w:val="26"/>
          <w:lang w:val="en-GB"/>
        </w:rPr>
        <w:t xml:space="preserve"> </w:t>
      </w:r>
      <w:r w:rsidRPr="00C04252">
        <w:rPr>
          <w:rFonts w:ascii="Times New Roman" w:eastAsia="Calibri" w:hAnsi="Times New Roman"/>
          <w:b/>
          <w:sz w:val="26"/>
          <w:szCs w:val="26"/>
          <w:lang w:val="en-GB"/>
        </w:rPr>
        <w:t>points</w:t>
      </w:r>
    </w:p>
    <w:p w:rsidR="004C488A" w:rsidRPr="00C04252" w:rsidRDefault="004C488A" w:rsidP="00AB755E">
      <w:pPr>
        <w:jc w:val="both"/>
        <w:outlineLvl w:val="0"/>
        <w:rPr>
          <w:rFonts w:ascii="Times New Roman" w:eastAsia="Calibri" w:hAnsi="Times New Roman"/>
          <w:b/>
          <w:sz w:val="26"/>
          <w:szCs w:val="26"/>
          <w:lang w:val="en-GB"/>
        </w:rPr>
      </w:pPr>
    </w:p>
    <w:p w:rsidR="00084393" w:rsidRPr="00C04252" w:rsidRDefault="007701B6" w:rsidP="00241C25">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Assessment will entail examining the extent to which the proposal </w:t>
      </w:r>
      <w:r w:rsidR="00570BBD" w:rsidRPr="00C04252">
        <w:rPr>
          <w:rFonts w:ascii="Times New Roman" w:eastAsia="Calibri" w:hAnsi="Times New Roman"/>
          <w:sz w:val="26"/>
          <w:szCs w:val="26"/>
          <w:lang w:val="en-GB"/>
        </w:rPr>
        <w:t>is relevant to its objectives and</w:t>
      </w:r>
      <w:r w:rsidRPr="00C04252">
        <w:rPr>
          <w:rFonts w:ascii="Times New Roman" w:eastAsia="Calibri" w:hAnsi="Times New Roman"/>
          <w:sz w:val="26"/>
          <w:szCs w:val="26"/>
          <w:lang w:val="en-GB"/>
        </w:rPr>
        <w:t xml:space="preserve"> target group</w:t>
      </w:r>
      <w:r w:rsidR="00570BBD" w:rsidRPr="00C04252">
        <w:rPr>
          <w:rFonts w:ascii="Times New Roman" w:eastAsia="Calibri" w:hAnsi="Times New Roman"/>
          <w:sz w:val="26"/>
          <w:szCs w:val="26"/>
          <w:lang w:val="en-GB"/>
        </w:rPr>
        <w:t xml:space="preserve"> and presents </w:t>
      </w:r>
      <w:r w:rsidRPr="00C04252">
        <w:rPr>
          <w:rFonts w:ascii="Times New Roman" w:eastAsia="Calibri" w:hAnsi="Times New Roman"/>
          <w:sz w:val="26"/>
          <w:szCs w:val="26"/>
          <w:lang w:val="en-GB"/>
        </w:rPr>
        <w:t xml:space="preserve">a solid method and precise indicators. </w:t>
      </w:r>
    </w:p>
    <w:p w:rsidR="007701B6" w:rsidRPr="00C04252" w:rsidRDefault="006054BA" w:rsidP="00241C25">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A</w:t>
      </w:r>
      <w:r w:rsidR="00A13D2C" w:rsidRPr="00C04252">
        <w:rPr>
          <w:rFonts w:ascii="Times New Roman" w:eastAsia="Calibri" w:hAnsi="Times New Roman"/>
          <w:sz w:val="26"/>
          <w:szCs w:val="26"/>
          <w:lang w:val="en-GB"/>
        </w:rPr>
        <w:t xml:space="preserve">ssessors </w:t>
      </w:r>
      <w:r w:rsidR="009729DE" w:rsidRPr="00C04252">
        <w:rPr>
          <w:rFonts w:ascii="Times New Roman" w:eastAsia="Calibri" w:hAnsi="Times New Roman"/>
          <w:sz w:val="26"/>
          <w:szCs w:val="26"/>
          <w:lang w:val="en-GB"/>
        </w:rPr>
        <w:t xml:space="preserve">will </w:t>
      </w:r>
      <w:r w:rsidR="00A13D2C" w:rsidRPr="00C04252">
        <w:rPr>
          <w:rFonts w:ascii="Times New Roman" w:eastAsia="Calibri" w:hAnsi="Times New Roman"/>
          <w:sz w:val="26"/>
          <w:szCs w:val="26"/>
          <w:lang w:val="en-GB"/>
        </w:rPr>
        <w:t xml:space="preserve">usually ask themselves the following </w:t>
      </w:r>
      <w:r w:rsidR="007701B6" w:rsidRPr="00C04252">
        <w:rPr>
          <w:rFonts w:ascii="Times New Roman" w:eastAsia="Calibri" w:hAnsi="Times New Roman"/>
          <w:sz w:val="26"/>
          <w:szCs w:val="26"/>
          <w:lang w:val="en-GB"/>
        </w:rPr>
        <w:t>questions:</w:t>
      </w:r>
    </w:p>
    <w:p w:rsidR="007701B6" w:rsidRPr="00C04252" w:rsidRDefault="00D43DFC" w:rsidP="00241C25">
      <w:pPr>
        <w:numPr>
          <w:ilvl w:val="0"/>
          <w:numId w:val="5"/>
        </w:numPr>
        <w:spacing w:after="120"/>
        <w:jc w:val="both"/>
        <w:outlineLvl w:val="0"/>
        <w:rPr>
          <w:rFonts w:ascii="Times New Roman" w:eastAsia="Calibri" w:hAnsi="Times New Roman"/>
          <w:strike/>
          <w:sz w:val="26"/>
          <w:szCs w:val="26"/>
          <w:lang w:val="en-GB"/>
        </w:rPr>
      </w:pPr>
      <w:r w:rsidRPr="00C04252">
        <w:rPr>
          <w:rFonts w:ascii="Times New Roman" w:eastAsia="Calibri" w:hAnsi="Times New Roman"/>
          <w:sz w:val="26"/>
          <w:szCs w:val="26"/>
          <w:lang w:val="en-GB"/>
        </w:rPr>
        <w:t>Are</w:t>
      </w:r>
      <w:r w:rsidR="007701B6" w:rsidRPr="00C04252">
        <w:rPr>
          <w:rFonts w:ascii="Times New Roman" w:eastAsia="Calibri" w:hAnsi="Times New Roman"/>
          <w:sz w:val="26"/>
          <w:szCs w:val="26"/>
          <w:lang w:val="en-GB"/>
        </w:rPr>
        <w:t xml:space="preserve"> the grant application and expected results </w:t>
      </w:r>
      <w:r w:rsidRPr="00C04252">
        <w:rPr>
          <w:rFonts w:ascii="Times New Roman" w:eastAsia="Calibri" w:hAnsi="Times New Roman"/>
          <w:sz w:val="26"/>
          <w:szCs w:val="26"/>
          <w:lang w:val="en-GB"/>
        </w:rPr>
        <w:t>clearly positioned in the</w:t>
      </w:r>
      <w:r w:rsidR="006445B0" w:rsidRPr="00C04252">
        <w:rPr>
          <w:rFonts w:ascii="Times New Roman" w:eastAsia="Calibri" w:hAnsi="Times New Roman"/>
          <w:sz w:val="26"/>
          <w:szCs w:val="26"/>
          <w:lang w:val="en-GB"/>
        </w:rPr>
        <w:t xml:space="preserve"> celebration of World Olive Day?</w:t>
      </w:r>
    </w:p>
    <w:p w:rsidR="007701B6" w:rsidRPr="00C04252" w:rsidRDefault="007701B6" w:rsidP="00241C25">
      <w:pPr>
        <w:numPr>
          <w:ilvl w:val="0"/>
          <w:numId w:val="5"/>
        </w:numPr>
        <w:spacing w:after="120"/>
        <w:jc w:val="both"/>
        <w:outlineLvl w:val="0"/>
        <w:rPr>
          <w:rFonts w:ascii="Times New Roman" w:eastAsia="Calibri" w:hAnsi="Times New Roman"/>
          <w:strike/>
          <w:sz w:val="26"/>
          <w:szCs w:val="26"/>
          <w:lang w:val="en-GB"/>
        </w:rPr>
      </w:pPr>
      <w:r w:rsidRPr="00C04252">
        <w:rPr>
          <w:rFonts w:ascii="Times New Roman" w:eastAsia="Calibri" w:hAnsi="Times New Roman"/>
          <w:sz w:val="26"/>
          <w:szCs w:val="26"/>
          <w:lang w:val="en-GB"/>
        </w:rPr>
        <w:t>Is the proposal innovative?</w:t>
      </w:r>
      <w:r w:rsidR="00462D14" w:rsidRPr="00C04252">
        <w:rPr>
          <w:rFonts w:ascii="Times New Roman" w:eastAsia="Calibri" w:hAnsi="Times New Roman"/>
          <w:sz w:val="26"/>
          <w:szCs w:val="26"/>
          <w:lang w:val="en-GB"/>
        </w:rPr>
        <w:t xml:space="preserve"> </w:t>
      </w:r>
    </w:p>
    <w:p w:rsidR="007701B6" w:rsidRPr="00C04252" w:rsidRDefault="007701B6" w:rsidP="00241C25">
      <w:pPr>
        <w:numPr>
          <w:ilvl w:val="0"/>
          <w:numId w:val="5"/>
        </w:numPr>
        <w:spacing w:after="120"/>
        <w:jc w:val="both"/>
        <w:outlineLvl w:val="0"/>
        <w:rPr>
          <w:rFonts w:ascii="Times New Roman" w:eastAsia="Calibri" w:hAnsi="Times New Roman"/>
          <w:strike/>
          <w:sz w:val="26"/>
          <w:szCs w:val="26"/>
          <w:lang w:val="en-GB"/>
        </w:rPr>
      </w:pPr>
      <w:r w:rsidRPr="00C04252">
        <w:rPr>
          <w:rFonts w:ascii="Times New Roman" w:eastAsia="Calibri" w:hAnsi="Times New Roman"/>
          <w:sz w:val="26"/>
          <w:szCs w:val="26"/>
          <w:lang w:val="en-GB"/>
        </w:rPr>
        <w:t>Are the objectives clear</w:t>
      </w:r>
      <w:r w:rsidR="00CB5EC3" w:rsidRPr="00C04252">
        <w:rPr>
          <w:rFonts w:ascii="Times New Roman" w:eastAsia="Calibri" w:hAnsi="Times New Roman"/>
          <w:sz w:val="26"/>
          <w:szCs w:val="26"/>
          <w:lang w:val="en-GB"/>
        </w:rPr>
        <w:t xml:space="preserve"> and</w:t>
      </w:r>
      <w:r w:rsidR="003329F8" w:rsidRPr="00C04252">
        <w:rPr>
          <w:rFonts w:ascii="Times New Roman" w:eastAsia="Calibri" w:hAnsi="Times New Roman"/>
          <w:sz w:val="26"/>
          <w:szCs w:val="26"/>
          <w:lang w:val="en-GB"/>
        </w:rPr>
        <w:t xml:space="preserve"> realistic? </w:t>
      </w:r>
    </w:p>
    <w:p w:rsidR="007701B6" w:rsidRPr="00C04252" w:rsidRDefault="001E5128" w:rsidP="00241C25">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Is </w:t>
      </w:r>
      <w:r w:rsidR="007701B6" w:rsidRPr="00C04252">
        <w:rPr>
          <w:rFonts w:ascii="Times New Roman" w:eastAsia="Calibri" w:hAnsi="Times New Roman"/>
          <w:sz w:val="26"/>
          <w:szCs w:val="26"/>
          <w:lang w:val="en-GB"/>
        </w:rPr>
        <w:t xml:space="preserve">the foreseeable </w:t>
      </w:r>
      <w:r w:rsidRPr="00C04252">
        <w:rPr>
          <w:rFonts w:ascii="Times New Roman" w:eastAsia="Calibri" w:hAnsi="Times New Roman"/>
          <w:sz w:val="26"/>
          <w:szCs w:val="26"/>
          <w:lang w:val="en-GB"/>
        </w:rPr>
        <w:t xml:space="preserve">impact on </w:t>
      </w:r>
      <w:r w:rsidR="007701B6" w:rsidRPr="00C04252">
        <w:rPr>
          <w:rFonts w:ascii="Times New Roman" w:eastAsia="Calibri" w:hAnsi="Times New Roman"/>
          <w:sz w:val="26"/>
          <w:szCs w:val="26"/>
          <w:lang w:val="en-GB"/>
        </w:rPr>
        <w:t xml:space="preserve">the </w:t>
      </w:r>
      <w:r w:rsidRPr="00C04252">
        <w:rPr>
          <w:rFonts w:ascii="Times New Roman" w:eastAsia="Calibri" w:hAnsi="Times New Roman"/>
          <w:sz w:val="26"/>
          <w:szCs w:val="26"/>
          <w:lang w:val="en-GB"/>
        </w:rPr>
        <w:t>approaches</w:t>
      </w:r>
      <w:r w:rsidR="007701B6" w:rsidRPr="00C04252">
        <w:rPr>
          <w:rFonts w:ascii="Times New Roman" w:eastAsia="Calibri" w:hAnsi="Times New Roman"/>
          <w:sz w:val="26"/>
          <w:szCs w:val="26"/>
          <w:lang w:val="en-GB"/>
        </w:rPr>
        <w:t xml:space="preserve">, target groups and systems concerned clearly defined and are measures </w:t>
      </w:r>
      <w:r w:rsidRPr="00C04252">
        <w:rPr>
          <w:rFonts w:ascii="Times New Roman" w:eastAsia="Calibri" w:hAnsi="Times New Roman"/>
          <w:sz w:val="26"/>
          <w:szCs w:val="26"/>
          <w:lang w:val="en-GB"/>
        </w:rPr>
        <w:t xml:space="preserve">in place to </w:t>
      </w:r>
      <w:r w:rsidR="007701B6" w:rsidRPr="00C04252">
        <w:rPr>
          <w:rFonts w:ascii="Times New Roman" w:eastAsia="Calibri" w:hAnsi="Times New Roman"/>
          <w:sz w:val="26"/>
          <w:szCs w:val="26"/>
          <w:lang w:val="en-GB"/>
        </w:rPr>
        <w:t>ensure th</w:t>
      </w:r>
      <w:r w:rsidRPr="00C04252">
        <w:rPr>
          <w:rFonts w:ascii="Times New Roman" w:eastAsia="Calibri" w:hAnsi="Times New Roman"/>
          <w:sz w:val="26"/>
          <w:szCs w:val="26"/>
          <w:lang w:val="en-GB"/>
        </w:rPr>
        <w:t>at the impact can be achieved</w:t>
      </w:r>
      <w:r w:rsidR="007701B6" w:rsidRPr="00C04252">
        <w:rPr>
          <w:rFonts w:ascii="Times New Roman" w:eastAsia="Calibri" w:hAnsi="Times New Roman"/>
          <w:sz w:val="26"/>
          <w:szCs w:val="26"/>
          <w:lang w:val="en-GB"/>
        </w:rPr>
        <w:t>?</w:t>
      </w:r>
    </w:p>
    <w:p w:rsidR="007701B6" w:rsidRPr="00C04252" w:rsidRDefault="0020424A" w:rsidP="007701B6">
      <w:pPr>
        <w:numPr>
          <w:ilvl w:val="0"/>
          <w:numId w:val="5"/>
        </w:num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Are the results of the activities likely to be </w:t>
      </w:r>
      <w:r w:rsidR="007701B6" w:rsidRPr="00C04252">
        <w:rPr>
          <w:rFonts w:ascii="Times New Roman" w:eastAsia="Calibri" w:hAnsi="Times New Roman"/>
          <w:sz w:val="26"/>
          <w:szCs w:val="26"/>
          <w:lang w:val="en-GB"/>
        </w:rPr>
        <w:t>significant?</w:t>
      </w:r>
    </w:p>
    <w:p w:rsidR="007701B6" w:rsidRPr="00C04252" w:rsidRDefault="007701B6"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45084A" w:rsidRDefault="0045084A" w:rsidP="007701B6">
      <w:pPr>
        <w:jc w:val="both"/>
        <w:outlineLvl w:val="0"/>
        <w:rPr>
          <w:rFonts w:ascii="Times New Roman" w:eastAsia="Calibri" w:hAnsi="Times New Roman"/>
          <w:b/>
          <w:sz w:val="26"/>
          <w:szCs w:val="26"/>
          <w:lang w:val="en-GB"/>
        </w:rPr>
      </w:pPr>
    </w:p>
    <w:p w:rsidR="00FE137A" w:rsidRDefault="00FE137A" w:rsidP="007701B6">
      <w:pPr>
        <w:jc w:val="both"/>
        <w:outlineLvl w:val="0"/>
        <w:rPr>
          <w:rFonts w:ascii="Times New Roman" w:eastAsia="Calibri" w:hAnsi="Times New Roman"/>
          <w:b/>
          <w:sz w:val="26"/>
          <w:szCs w:val="26"/>
          <w:lang w:val="en-GB"/>
        </w:rPr>
      </w:pPr>
    </w:p>
    <w:p w:rsidR="007701B6" w:rsidRPr="00C04252" w:rsidRDefault="007701B6" w:rsidP="007701B6">
      <w:p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 xml:space="preserve">MANAGEMENT QUALITY OF THE PROGRAMME: </w:t>
      </w:r>
      <w:r w:rsidR="006445B0" w:rsidRPr="00C04252">
        <w:rPr>
          <w:rFonts w:ascii="Times New Roman" w:eastAsia="Calibri" w:hAnsi="Times New Roman"/>
          <w:b/>
          <w:sz w:val="26"/>
          <w:szCs w:val="26"/>
          <w:lang w:val="en-GB"/>
        </w:rPr>
        <w:t>35</w:t>
      </w:r>
      <w:r w:rsidR="00C4028E" w:rsidRPr="00C04252">
        <w:rPr>
          <w:rFonts w:ascii="Times New Roman" w:eastAsia="Calibri" w:hAnsi="Times New Roman"/>
          <w:b/>
          <w:color w:val="FF0000"/>
          <w:sz w:val="26"/>
          <w:szCs w:val="26"/>
          <w:lang w:val="en-GB"/>
        </w:rPr>
        <w:t xml:space="preserve"> </w:t>
      </w:r>
      <w:r w:rsidRPr="00C04252">
        <w:rPr>
          <w:rFonts w:ascii="Times New Roman" w:eastAsia="Calibri" w:hAnsi="Times New Roman"/>
          <w:b/>
          <w:sz w:val="26"/>
          <w:szCs w:val="26"/>
          <w:lang w:val="en-GB"/>
        </w:rPr>
        <w:t>points</w:t>
      </w:r>
    </w:p>
    <w:p w:rsidR="007701B6" w:rsidRPr="00C04252" w:rsidRDefault="007701B6" w:rsidP="007701B6">
      <w:pPr>
        <w:jc w:val="both"/>
        <w:outlineLvl w:val="0"/>
        <w:rPr>
          <w:rFonts w:ascii="Times New Roman" w:eastAsia="Calibri" w:hAnsi="Times New Roman"/>
          <w:b/>
          <w:sz w:val="26"/>
          <w:szCs w:val="26"/>
          <w:lang w:val="en-GB"/>
        </w:rPr>
      </w:pPr>
    </w:p>
    <w:p w:rsidR="007701B6" w:rsidRPr="00C04252" w:rsidRDefault="007701B6" w:rsidP="00241C25">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The following elements will be considered</w:t>
      </w:r>
      <w:r w:rsidR="00084393" w:rsidRPr="00C04252">
        <w:rPr>
          <w:rFonts w:ascii="Times New Roman" w:eastAsia="Calibri" w:hAnsi="Times New Roman"/>
          <w:sz w:val="26"/>
          <w:szCs w:val="26"/>
          <w:lang w:val="en-GB"/>
        </w:rPr>
        <w:t xml:space="preserve"> in order</w:t>
      </w:r>
      <w:r w:rsidRPr="00C04252">
        <w:rPr>
          <w:rFonts w:ascii="Times New Roman" w:eastAsia="Calibri" w:hAnsi="Times New Roman"/>
          <w:sz w:val="26"/>
          <w:szCs w:val="26"/>
          <w:lang w:val="en-GB"/>
        </w:rPr>
        <w:t xml:space="preserve"> to asses</w:t>
      </w:r>
      <w:r w:rsidR="00990263" w:rsidRPr="00C04252">
        <w:rPr>
          <w:rFonts w:ascii="Times New Roman" w:eastAsia="Calibri" w:hAnsi="Times New Roman"/>
          <w:sz w:val="26"/>
          <w:szCs w:val="26"/>
          <w:lang w:val="en-GB"/>
        </w:rPr>
        <w:t>s</w:t>
      </w:r>
      <w:r w:rsidRPr="00C04252">
        <w:rPr>
          <w:rFonts w:ascii="Times New Roman" w:eastAsia="Calibri" w:hAnsi="Times New Roman"/>
          <w:sz w:val="26"/>
          <w:szCs w:val="26"/>
          <w:lang w:val="en-GB"/>
        </w:rPr>
        <w:t xml:space="preserve"> the management quality of the programme:</w:t>
      </w:r>
    </w:p>
    <w:p w:rsidR="007701B6" w:rsidRPr="00C04252" w:rsidRDefault="007701B6" w:rsidP="00241C25">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The organisational capacity to achieve the objectives through the proposed activities within realistic </w:t>
      </w:r>
      <w:r w:rsidR="00084393" w:rsidRPr="00C04252">
        <w:rPr>
          <w:rFonts w:ascii="Times New Roman" w:eastAsia="Calibri" w:hAnsi="Times New Roman"/>
          <w:sz w:val="26"/>
          <w:szCs w:val="26"/>
          <w:lang w:val="en-GB"/>
        </w:rPr>
        <w:t>timeframes</w:t>
      </w:r>
      <w:r w:rsidR="006054BA" w:rsidRPr="00C04252">
        <w:rPr>
          <w:rFonts w:ascii="Times New Roman" w:eastAsia="Calibri" w:hAnsi="Times New Roman"/>
          <w:sz w:val="26"/>
          <w:szCs w:val="26"/>
          <w:lang w:val="en-GB"/>
        </w:rPr>
        <w:t>;</w:t>
      </w:r>
    </w:p>
    <w:p w:rsidR="006054BA" w:rsidRPr="00C04252" w:rsidRDefault="00084393" w:rsidP="00241C25">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O</w:t>
      </w:r>
      <w:r w:rsidR="007701B6" w:rsidRPr="00C04252">
        <w:rPr>
          <w:rFonts w:ascii="Times New Roman" w:eastAsia="Calibri" w:hAnsi="Times New Roman"/>
          <w:sz w:val="26"/>
          <w:szCs w:val="26"/>
          <w:lang w:val="en-GB"/>
        </w:rPr>
        <w:t xml:space="preserve">rganisational quality: extent of involvement of other organisations and balance between organisations; participation </w:t>
      </w:r>
      <w:r w:rsidR="002824E5" w:rsidRPr="00C04252">
        <w:rPr>
          <w:rFonts w:ascii="Times New Roman" w:eastAsia="Calibri" w:hAnsi="Times New Roman"/>
          <w:sz w:val="26"/>
          <w:szCs w:val="26"/>
          <w:lang w:val="en-GB"/>
        </w:rPr>
        <w:t xml:space="preserve">of third parties </w:t>
      </w:r>
      <w:r w:rsidR="007701B6" w:rsidRPr="00C04252">
        <w:rPr>
          <w:rFonts w:ascii="Times New Roman" w:eastAsia="Calibri" w:hAnsi="Times New Roman"/>
          <w:sz w:val="26"/>
          <w:szCs w:val="26"/>
          <w:lang w:val="en-GB"/>
        </w:rPr>
        <w:t>from the same country</w:t>
      </w:r>
      <w:r w:rsidR="0082775D" w:rsidRPr="00C04252">
        <w:rPr>
          <w:rFonts w:ascii="Times New Roman" w:eastAsia="Calibri" w:hAnsi="Times New Roman"/>
          <w:sz w:val="26"/>
          <w:szCs w:val="26"/>
          <w:lang w:val="en-GB"/>
        </w:rPr>
        <w:t>;</w:t>
      </w:r>
      <w:r w:rsidR="007701B6" w:rsidRPr="00C04252">
        <w:rPr>
          <w:rFonts w:ascii="Times New Roman" w:eastAsia="Calibri" w:hAnsi="Times New Roman"/>
          <w:sz w:val="26"/>
          <w:szCs w:val="26"/>
          <w:lang w:val="en-GB"/>
        </w:rPr>
        <w:t xml:space="preserve"> </w:t>
      </w:r>
    </w:p>
    <w:p w:rsidR="006054BA" w:rsidRPr="00C04252" w:rsidRDefault="007701B6" w:rsidP="003520D0">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The quality and scope of the </w:t>
      </w:r>
      <w:r w:rsidR="00084393" w:rsidRPr="00C04252">
        <w:rPr>
          <w:rFonts w:ascii="Times New Roman" w:eastAsia="Calibri" w:hAnsi="Times New Roman"/>
          <w:sz w:val="26"/>
          <w:szCs w:val="26"/>
          <w:lang w:val="en-GB"/>
        </w:rPr>
        <w:t xml:space="preserve">outreach </w:t>
      </w:r>
      <w:r w:rsidRPr="00C04252">
        <w:rPr>
          <w:rFonts w:ascii="Times New Roman" w:eastAsia="Calibri" w:hAnsi="Times New Roman"/>
          <w:sz w:val="26"/>
          <w:szCs w:val="26"/>
          <w:lang w:val="en-GB"/>
        </w:rPr>
        <w:t>strategy.</w:t>
      </w:r>
    </w:p>
    <w:p w:rsidR="007701B6" w:rsidRPr="00C04252" w:rsidRDefault="006054BA" w:rsidP="00241C25">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Assessors will usually ask themselves the following questions:</w:t>
      </w:r>
    </w:p>
    <w:p w:rsidR="007701B6" w:rsidRPr="00C04252" w:rsidRDefault="007701B6" w:rsidP="002821D2">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Is the organisation </w:t>
      </w:r>
      <w:r w:rsidR="00690592" w:rsidRPr="00C04252">
        <w:rPr>
          <w:rFonts w:ascii="Times New Roman" w:eastAsia="Calibri" w:hAnsi="Times New Roman"/>
          <w:sz w:val="26"/>
          <w:szCs w:val="26"/>
          <w:lang w:val="en-GB"/>
        </w:rPr>
        <w:t xml:space="preserve">of work </w:t>
      </w:r>
      <w:r w:rsidRPr="00C04252">
        <w:rPr>
          <w:rFonts w:ascii="Times New Roman" w:eastAsia="Calibri" w:hAnsi="Times New Roman"/>
          <w:sz w:val="26"/>
          <w:szCs w:val="26"/>
          <w:lang w:val="en-GB"/>
        </w:rPr>
        <w:t xml:space="preserve">clear and </w:t>
      </w:r>
      <w:r w:rsidR="00690592" w:rsidRPr="00C04252">
        <w:rPr>
          <w:rFonts w:ascii="Times New Roman" w:eastAsia="Calibri" w:hAnsi="Times New Roman"/>
          <w:sz w:val="26"/>
          <w:szCs w:val="26"/>
          <w:lang w:val="en-GB"/>
        </w:rPr>
        <w:t xml:space="preserve">appropriate </w:t>
      </w:r>
      <w:r w:rsidR="00084393" w:rsidRPr="00C04252">
        <w:rPr>
          <w:rFonts w:ascii="Times New Roman" w:eastAsia="Calibri" w:hAnsi="Times New Roman"/>
          <w:sz w:val="26"/>
          <w:szCs w:val="26"/>
          <w:lang w:val="en-GB"/>
        </w:rPr>
        <w:t xml:space="preserve">for </w:t>
      </w:r>
      <w:r w:rsidR="00690592" w:rsidRPr="00C04252">
        <w:rPr>
          <w:rFonts w:ascii="Times New Roman" w:eastAsia="Calibri" w:hAnsi="Times New Roman"/>
          <w:sz w:val="26"/>
          <w:szCs w:val="26"/>
          <w:lang w:val="en-GB"/>
        </w:rPr>
        <w:t>achieving the objectives</w:t>
      </w:r>
      <w:r w:rsidRPr="00C04252">
        <w:rPr>
          <w:rFonts w:ascii="Times New Roman" w:eastAsia="Calibri" w:hAnsi="Times New Roman"/>
          <w:sz w:val="26"/>
          <w:szCs w:val="26"/>
          <w:lang w:val="en-GB"/>
        </w:rPr>
        <w:t>?</w:t>
      </w:r>
    </w:p>
    <w:p w:rsidR="007701B6" w:rsidRPr="00C04252" w:rsidRDefault="007701B6" w:rsidP="002821D2">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Does the work programme define and </w:t>
      </w:r>
      <w:r w:rsidR="00690592" w:rsidRPr="00C04252">
        <w:rPr>
          <w:rFonts w:ascii="Times New Roman" w:eastAsia="Calibri" w:hAnsi="Times New Roman"/>
          <w:sz w:val="26"/>
          <w:szCs w:val="26"/>
          <w:lang w:val="en-GB"/>
        </w:rPr>
        <w:t xml:space="preserve">distribute </w:t>
      </w:r>
      <w:r w:rsidRPr="00C04252">
        <w:rPr>
          <w:rFonts w:ascii="Times New Roman" w:eastAsia="Calibri" w:hAnsi="Times New Roman"/>
          <w:sz w:val="26"/>
          <w:szCs w:val="26"/>
          <w:lang w:val="en-GB"/>
        </w:rPr>
        <w:t xml:space="preserve">tasks/activities among the partners in such a way </w:t>
      </w:r>
      <w:r w:rsidR="00690592" w:rsidRPr="00C04252">
        <w:rPr>
          <w:rFonts w:ascii="Times New Roman" w:eastAsia="Calibri" w:hAnsi="Times New Roman"/>
          <w:sz w:val="26"/>
          <w:szCs w:val="26"/>
          <w:lang w:val="en-GB"/>
        </w:rPr>
        <w:t>that the results will be achieved on time and to budget</w:t>
      </w:r>
      <w:r w:rsidRPr="00C04252">
        <w:rPr>
          <w:rFonts w:ascii="Times New Roman" w:eastAsia="Calibri" w:hAnsi="Times New Roman"/>
          <w:sz w:val="26"/>
          <w:szCs w:val="26"/>
          <w:lang w:val="en-GB"/>
        </w:rPr>
        <w:t>?</w:t>
      </w:r>
    </w:p>
    <w:p w:rsidR="007701B6" w:rsidRPr="00C04252" w:rsidRDefault="007701B6" w:rsidP="002821D2">
      <w:pPr>
        <w:numPr>
          <w:ilvl w:val="0"/>
          <w:numId w:val="5"/>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Does the </w:t>
      </w:r>
      <w:r w:rsidR="00C378C3" w:rsidRPr="00C04252">
        <w:rPr>
          <w:rFonts w:ascii="Times New Roman" w:eastAsia="Calibri" w:hAnsi="Times New Roman"/>
          <w:sz w:val="26"/>
          <w:szCs w:val="26"/>
          <w:lang w:val="en-GB"/>
        </w:rPr>
        <w:t xml:space="preserve">applicant </w:t>
      </w:r>
      <w:r w:rsidR="00084393" w:rsidRPr="00C04252">
        <w:rPr>
          <w:rFonts w:ascii="Times New Roman" w:eastAsia="Calibri" w:hAnsi="Times New Roman"/>
          <w:sz w:val="26"/>
          <w:szCs w:val="26"/>
          <w:lang w:val="en-GB"/>
        </w:rPr>
        <w:t xml:space="preserve">have </w:t>
      </w:r>
      <w:r w:rsidR="00CC3529" w:rsidRPr="00C04252">
        <w:rPr>
          <w:rFonts w:ascii="Times New Roman" w:eastAsia="Calibri" w:hAnsi="Times New Roman"/>
          <w:sz w:val="26"/>
          <w:szCs w:val="26"/>
          <w:lang w:val="en-GB"/>
        </w:rPr>
        <w:t>all the skills, recognised expertise and competences required for carrying out all aspects of the work programme?</w:t>
      </w:r>
    </w:p>
    <w:p w:rsidR="00CC3529" w:rsidRPr="00C04252" w:rsidRDefault="00CC3529" w:rsidP="007701B6">
      <w:pPr>
        <w:numPr>
          <w:ilvl w:val="0"/>
          <w:numId w:val="5"/>
        </w:numPr>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Does the programme have a good communication strategy?</w:t>
      </w:r>
    </w:p>
    <w:p w:rsidR="008310D1" w:rsidRDefault="008310D1" w:rsidP="00CC3529">
      <w:pPr>
        <w:jc w:val="both"/>
        <w:outlineLvl w:val="0"/>
        <w:rPr>
          <w:rFonts w:ascii="Times New Roman" w:eastAsia="Calibri" w:hAnsi="Times New Roman"/>
          <w:sz w:val="26"/>
          <w:szCs w:val="26"/>
          <w:lang w:val="en-GB"/>
        </w:rPr>
      </w:pPr>
    </w:p>
    <w:p w:rsidR="008310D1" w:rsidRDefault="008310D1" w:rsidP="00CC3529">
      <w:pPr>
        <w:jc w:val="both"/>
        <w:outlineLvl w:val="0"/>
        <w:rPr>
          <w:rFonts w:ascii="Times New Roman" w:eastAsia="Calibri" w:hAnsi="Times New Roman"/>
          <w:sz w:val="26"/>
          <w:szCs w:val="26"/>
          <w:lang w:val="en-GB"/>
        </w:rPr>
      </w:pPr>
    </w:p>
    <w:p w:rsidR="008310D1" w:rsidRDefault="008310D1" w:rsidP="00CC3529">
      <w:pPr>
        <w:jc w:val="both"/>
        <w:outlineLvl w:val="0"/>
        <w:rPr>
          <w:rFonts w:ascii="Times New Roman" w:eastAsia="Calibri" w:hAnsi="Times New Roman"/>
          <w:sz w:val="26"/>
          <w:szCs w:val="26"/>
          <w:lang w:val="en-GB"/>
        </w:rPr>
      </w:pPr>
    </w:p>
    <w:p w:rsidR="00CC3529" w:rsidRPr="00C04252" w:rsidRDefault="00CC3529" w:rsidP="00CC3529">
      <w:pPr>
        <w:jc w:val="both"/>
        <w:outlineLvl w:val="0"/>
        <w:rPr>
          <w:rFonts w:ascii="Times New Roman" w:eastAsia="Calibri" w:hAnsi="Times New Roman"/>
          <w:b/>
          <w:sz w:val="26"/>
          <w:szCs w:val="26"/>
          <w:lang w:val="en-GB"/>
        </w:rPr>
      </w:pPr>
      <w:r w:rsidRPr="00C04252">
        <w:rPr>
          <w:rFonts w:ascii="Times New Roman" w:eastAsia="Calibri" w:hAnsi="Times New Roman"/>
          <w:b/>
          <w:sz w:val="26"/>
          <w:szCs w:val="26"/>
          <w:lang w:val="en-GB"/>
        </w:rPr>
        <w:t xml:space="preserve">PRESENTATION OF AN OVERALL, DETAILED BUDGET: </w:t>
      </w:r>
      <w:r w:rsidR="0082775D" w:rsidRPr="00C04252">
        <w:rPr>
          <w:rFonts w:ascii="Times New Roman" w:eastAsia="Calibri" w:hAnsi="Times New Roman"/>
          <w:b/>
          <w:sz w:val="26"/>
          <w:szCs w:val="26"/>
          <w:lang w:val="en-GB"/>
        </w:rPr>
        <w:t>25</w:t>
      </w:r>
      <w:r w:rsidR="00C4028E" w:rsidRPr="00C04252">
        <w:rPr>
          <w:rFonts w:ascii="Times New Roman" w:eastAsia="Calibri" w:hAnsi="Times New Roman"/>
          <w:b/>
          <w:color w:val="FF0000"/>
          <w:sz w:val="26"/>
          <w:szCs w:val="26"/>
          <w:lang w:val="en-GB"/>
        </w:rPr>
        <w:t xml:space="preserve"> </w:t>
      </w:r>
      <w:r w:rsidRPr="00C04252">
        <w:rPr>
          <w:rFonts w:ascii="Times New Roman" w:eastAsia="Calibri" w:hAnsi="Times New Roman"/>
          <w:b/>
          <w:sz w:val="26"/>
          <w:szCs w:val="26"/>
          <w:lang w:val="en-GB"/>
        </w:rPr>
        <w:t>points</w:t>
      </w:r>
    </w:p>
    <w:p w:rsidR="00CB01E4" w:rsidRPr="00C04252" w:rsidRDefault="00CB01E4" w:rsidP="00AB755E">
      <w:pPr>
        <w:autoSpaceDE w:val="0"/>
        <w:autoSpaceDN w:val="0"/>
        <w:adjustRightInd w:val="0"/>
        <w:ind w:left="360"/>
        <w:rPr>
          <w:rFonts w:ascii="Times New Roman" w:eastAsia="Calibri" w:hAnsi="Times New Roman"/>
          <w:i/>
          <w:sz w:val="26"/>
          <w:szCs w:val="26"/>
          <w:lang w:val="en-GB"/>
        </w:rPr>
      </w:pPr>
    </w:p>
    <w:p w:rsidR="00D43DFC" w:rsidRPr="00C04252" w:rsidRDefault="00D43DFC" w:rsidP="00AB297C">
      <w:pPr>
        <w:autoSpaceDE w:val="0"/>
        <w:autoSpaceDN w:val="0"/>
        <w:adjustRightInd w:val="0"/>
        <w:rPr>
          <w:rFonts w:ascii="Times New Roman" w:hAnsi="Times New Roman"/>
          <w:sz w:val="26"/>
          <w:szCs w:val="26"/>
          <w:lang w:val="en-GB"/>
        </w:rPr>
      </w:pPr>
      <w:r w:rsidRPr="00C04252">
        <w:rPr>
          <w:rFonts w:ascii="Times New Roman" w:hAnsi="Times New Roman"/>
          <w:sz w:val="26"/>
          <w:szCs w:val="26"/>
          <w:lang w:val="en-GB"/>
        </w:rPr>
        <w:t xml:space="preserve">The following elements will be taken into account to </w:t>
      </w:r>
      <w:r w:rsidR="002111BD" w:rsidRPr="00C04252">
        <w:rPr>
          <w:rFonts w:ascii="Times New Roman" w:hAnsi="Times New Roman"/>
          <w:sz w:val="26"/>
          <w:szCs w:val="26"/>
          <w:lang w:val="en-GB"/>
        </w:rPr>
        <w:t>evaluate this point</w:t>
      </w:r>
      <w:r w:rsidRPr="00C04252">
        <w:rPr>
          <w:rFonts w:ascii="Times New Roman" w:hAnsi="Times New Roman"/>
          <w:sz w:val="26"/>
          <w:szCs w:val="26"/>
          <w:lang w:val="en-GB"/>
        </w:rPr>
        <w:t>:</w:t>
      </w:r>
    </w:p>
    <w:p w:rsidR="00D43DFC" w:rsidRPr="00C04252" w:rsidRDefault="00E96D07" w:rsidP="002821D2">
      <w:pPr>
        <w:numPr>
          <w:ilvl w:val="0"/>
          <w:numId w:val="5"/>
        </w:numPr>
        <w:autoSpaceDE w:val="0"/>
        <w:autoSpaceDN w:val="0"/>
        <w:adjustRightInd w:val="0"/>
        <w:spacing w:after="120"/>
        <w:rPr>
          <w:rFonts w:ascii="Times New Roman" w:hAnsi="Times New Roman"/>
          <w:sz w:val="26"/>
          <w:szCs w:val="26"/>
          <w:lang w:val="en-GB"/>
        </w:rPr>
      </w:pPr>
      <w:r w:rsidRPr="00C04252">
        <w:rPr>
          <w:rFonts w:ascii="Times New Roman" w:hAnsi="Times New Roman"/>
          <w:sz w:val="26"/>
          <w:szCs w:val="26"/>
          <w:lang w:val="en-GB"/>
        </w:rPr>
        <w:t>Overall quality, clarity and degree of detail of the budget</w:t>
      </w:r>
      <w:r w:rsidR="0052371D" w:rsidRPr="00C04252">
        <w:rPr>
          <w:rFonts w:ascii="Times New Roman" w:hAnsi="Times New Roman"/>
          <w:sz w:val="26"/>
          <w:szCs w:val="26"/>
          <w:lang w:val="en-GB"/>
        </w:rPr>
        <w:t xml:space="preserve"> (see template appended in Annex 3)</w:t>
      </w:r>
      <w:r w:rsidRPr="00C04252">
        <w:rPr>
          <w:rFonts w:ascii="Times New Roman" w:hAnsi="Times New Roman"/>
          <w:sz w:val="26"/>
          <w:szCs w:val="26"/>
          <w:lang w:val="en-GB"/>
        </w:rPr>
        <w:t>.</w:t>
      </w:r>
    </w:p>
    <w:p w:rsidR="000A468C" w:rsidRPr="00C04252" w:rsidRDefault="000A468C" w:rsidP="000A468C">
      <w:pPr>
        <w:autoSpaceDE w:val="0"/>
        <w:autoSpaceDN w:val="0"/>
        <w:adjustRightInd w:val="0"/>
        <w:ind w:left="360"/>
        <w:rPr>
          <w:rFonts w:ascii="Times New Roman" w:hAnsi="Times New Roman"/>
          <w:sz w:val="26"/>
          <w:szCs w:val="26"/>
          <w:lang w:val="en-GB"/>
        </w:rPr>
      </w:pPr>
    </w:p>
    <w:p w:rsidR="00E96D07" w:rsidRPr="00C04252" w:rsidRDefault="00E96D07" w:rsidP="00E96D07">
      <w:pPr>
        <w:numPr>
          <w:ilvl w:val="0"/>
          <w:numId w:val="5"/>
        </w:numPr>
        <w:autoSpaceDE w:val="0"/>
        <w:autoSpaceDN w:val="0"/>
        <w:adjustRightInd w:val="0"/>
        <w:rPr>
          <w:rFonts w:ascii="Times New Roman" w:hAnsi="Times New Roman"/>
          <w:sz w:val="26"/>
          <w:szCs w:val="26"/>
          <w:lang w:val="en-GB"/>
        </w:rPr>
      </w:pPr>
      <w:r w:rsidRPr="00C04252">
        <w:rPr>
          <w:rFonts w:ascii="Times New Roman" w:hAnsi="Times New Roman"/>
          <w:sz w:val="26"/>
          <w:szCs w:val="26"/>
          <w:lang w:val="en-GB"/>
        </w:rPr>
        <w:t xml:space="preserve">Adequacy </w:t>
      </w:r>
      <w:r w:rsidR="00F5744E" w:rsidRPr="00C04252">
        <w:rPr>
          <w:rFonts w:ascii="Times New Roman" w:hAnsi="Times New Roman"/>
          <w:sz w:val="26"/>
          <w:szCs w:val="26"/>
          <w:lang w:val="en-GB"/>
        </w:rPr>
        <w:t xml:space="preserve">and distribution </w:t>
      </w:r>
      <w:r w:rsidRPr="00C04252">
        <w:rPr>
          <w:rFonts w:ascii="Times New Roman" w:hAnsi="Times New Roman"/>
          <w:sz w:val="26"/>
          <w:szCs w:val="26"/>
          <w:lang w:val="en-GB"/>
        </w:rPr>
        <w:t xml:space="preserve">of the resources (human and financial) allotted </w:t>
      </w:r>
      <w:r w:rsidR="00F5744E" w:rsidRPr="00C04252">
        <w:rPr>
          <w:rFonts w:ascii="Times New Roman" w:hAnsi="Times New Roman"/>
          <w:sz w:val="26"/>
          <w:szCs w:val="26"/>
          <w:lang w:val="en-GB"/>
        </w:rPr>
        <w:t xml:space="preserve">to each activity </w:t>
      </w:r>
      <w:r w:rsidRPr="00C04252">
        <w:rPr>
          <w:rFonts w:ascii="Times New Roman" w:hAnsi="Times New Roman"/>
          <w:sz w:val="26"/>
          <w:szCs w:val="26"/>
          <w:lang w:val="en-GB"/>
        </w:rPr>
        <w:t xml:space="preserve">in order to assess the </w:t>
      </w:r>
      <w:r w:rsidR="006F6118" w:rsidRPr="00C04252">
        <w:rPr>
          <w:rFonts w:ascii="Times New Roman" w:hAnsi="Times New Roman"/>
          <w:sz w:val="26"/>
          <w:szCs w:val="26"/>
          <w:lang w:val="en-GB"/>
        </w:rPr>
        <w:t xml:space="preserve">expected </w:t>
      </w:r>
      <w:r w:rsidRPr="00C04252">
        <w:rPr>
          <w:rFonts w:ascii="Times New Roman" w:hAnsi="Times New Roman"/>
          <w:sz w:val="26"/>
          <w:szCs w:val="26"/>
          <w:lang w:val="en-GB"/>
        </w:rPr>
        <w:t>cost/benefit ratio.</w:t>
      </w:r>
    </w:p>
    <w:p w:rsidR="00E96D07" w:rsidRPr="00C04252" w:rsidRDefault="00E96D07" w:rsidP="00E96D07">
      <w:pPr>
        <w:autoSpaceDE w:val="0"/>
        <w:autoSpaceDN w:val="0"/>
        <w:adjustRightInd w:val="0"/>
        <w:rPr>
          <w:rFonts w:ascii="Times New Roman" w:hAnsi="Times New Roman"/>
          <w:sz w:val="26"/>
          <w:szCs w:val="26"/>
          <w:lang w:val="en-GB"/>
        </w:rPr>
      </w:pPr>
    </w:p>
    <w:p w:rsidR="00E96D07" w:rsidRPr="00C04252" w:rsidRDefault="00E96D07" w:rsidP="002821D2">
      <w:pPr>
        <w:autoSpaceDE w:val="0"/>
        <w:autoSpaceDN w:val="0"/>
        <w:adjustRightInd w:val="0"/>
        <w:spacing w:after="120"/>
        <w:rPr>
          <w:rFonts w:ascii="Times New Roman" w:hAnsi="Times New Roman"/>
          <w:sz w:val="26"/>
          <w:szCs w:val="26"/>
          <w:lang w:val="en-GB"/>
        </w:rPr>
      </w:pPr>
      <w:r w:rsidRPr="00C04252">
        <w:rPr>
          <w:rFonts w:ascii="Times New Roman" w:hAnsi="Times New Roman"/>
          <w:sz w:val="26"/>
          <w:szCs w:val="26"/>
          <w:lang w:val="en-GB"/>
        </w:rPr>
        <w:t xml:space="preserve">Assessors </w:t>
      </w:r>
      <w:r w:rsidR="006F6118" w:rsidRPr="00C04252">
        <w:rPr>
          <w:rFonts w:ascii="Times New Roman" w:hAnsi="Times New Roman"/>
          <w:sz w:val="26"/>
          <w:szCs w:val="26"/>
          <w:lang w:val="en-GB"/>
        </w:rPr>
        <w:t xml:space="preserve">will </w:t>
      </w:r>
      <w:r w:rsidRPr="00C04252">
        <w:rPr>
          <w:rFonts w:ascii="Times New Roman" w:hAnsi="Times New Roman"/>
          <w:sz w:val="26"/>
          <w:szCs w:val="26"/>
          <w:lang w:val="en-GB"/>
        </w:rPr>
        <w:t xml:space="preserve">normally ask </w:t>
      </w:r>
      <w:r w:rsidR="006F6118" w:rsidRPr="00C04252">
        <w:rPr>
          <w:rFonts w:ascii="Times New Roman" w:hAnsi="Times New Roman"/>
          <w:sz w:val="26"/>
          <w:szCs w:val="26"/>
          <w:lang w:val="en-GB"/>
        </w:rPr>
        <w:t xml:space="preserve">themselves </w:t>
      </w:r>
      <w:r w:rsidRPr="00C04252">
        <w:rPr>
          <w:rFonts w:ascii="Times New Roman" w:hAnsi="Times New Roman"/>
          <w:sz w:val="26"/>
          <w:szCs w:val="26"/>
          <w:lang w:val="en-GB"/>
        </w:rPr>
        <w:t>the following</w:t>
      </w:r>
      <w:r w:rsidR="006F6118" w:rsidRPr="00C04252">
        <w:rPr>
          <w:rFonts w:ascii="Times New Roman" w:hAnsi="Times New Roman"/>
          <w:sz w:val="26"/>
          <w:szCs w:val="26"/>
          <w:lang w:val="en-GB"/>
        </w:rPr>
        <w:t xml:space="preserve"> questions</w:t>
      </w:r>
      <w:r w:rsidRPr="00C04252">
        <w:rPr>
          <w:rFonts w:ascii="Times New Roman" w:hAnsi="Times New Roman"/>
          <w:sz w:val="26"/>
          <w:szCs w:val="26"/>
          <w:lang w:val="en-GB"/>
        </w:rPr>
        <w:t>:</w:t>
      </w:r>
    </w:p>
    <w:p w:rsidR="00E96D07" w:rsidRPr="00C04252" w:rsidRDefault="00E96D07" w:rsidP="002821D2">
      <w:pPr>
        <w:numPr>
          <w:ilvl w:val="0"/>
          <w:numId w:val="5"/>
        </w:numPr>
        <w:autoSpaceDE w:val="0"/>
        <w:autoSpaceDN w:val="0"/>
        <w:adjustRightInd w:val="0"/>
        <w:spacing w:after="120"/>
        <w:rPr>
          <w:rFonts w:ascii="Times New Roman" w:hAnsi="Times New Roman"/>
          <w:sz w:val="26"/>
          <w:szCs w:val="26"/>
          <w:lang w:val="en-GB"/>
        </w:rPr>
      </w:pPr>
      <w:r w:rsidRPr="00C04252">
        <w:rPr>
          <w:rFonts w:ascii="Times New Roman" w:hAnsi="Times New Roman"/>
          <w:sz w:val="26"/>
          <w:szCs w:val="26"/>
          <w:lang w:val="en-GB"/>
        </w:rPr>
        <w:t>Is the budget clearly detailed?</w:t>
      </w:r>
    </w:p>
    <w:p w:rsidR="00E96D07" w:rsidRPr="00C04252" w:rsidRDefault="00E96D07" w:rsidP="00E96D07">
      <w:pPr>
        <w:numPr>
          <w:ilvl w:val="0"/>
          <w:numId w:val="5"/>
        </w:numPr>
        <w:autoSpaceDE w:val="0"/>
        <w:autoSpaceDN w:val="0"/>
        <w:adjustRightInd w:val="0"/>
        <w:rPr>
          <w:rFonts w:ascii="Times New Roman" w:hAnsi="Times New Roman"/>
          <w:sz w:val="26"/>
          <w:szCs w:val="26"/>
          <w:lang w:val="en-GB"/>
        </w:rPr>
      </w:pPr>
      <w:r w:rsidRPr="00C04252">
        <w:rPr>
          <w:rFonts w:ascii="Times New Roman" w:hAnsi="Times New Roman"/>
          <w:sz w:val="26"/>
          <w:szCs w:val="26"/>
          <w:lang w:val="en-GB"/>
        </w:rPr>
        <w:t xml:space="preserve">What is the added value generated by the IOC grant (more participants, </w:t>
      </w:r>
      <w:r w:rsidR="00D43888" w:rsidRPr="00C04252">
        <w:rPr>
          <w:rFonts w:ascii="Times New Roman" w:hAnsi="Times New Roman"/>
          <w:sz w:val="26"/>
          <w:szCs w:val="26"/>
          <w:lang w:val="en-GB"/>
        </w:rPr>
        <w:t xml:space="preserve">more </w:t>
      </w:r>
      <w:r w:rsidRPr="00C04252">
        <w:rPr>
          <w:rFonts w:ascii="Times New Roman" w:hAnsi="Times New Roman"/>
          <w:sz w:val="26"/>
          <w:szCs w:val="26"/>
          <w:lang w:val="en-GB"/>
        </w:rPr>
        <w:t xml:space="preserve">speakers, </w:t>
      </w:r>
      <w:r w:rsidR="00D43888" w:rsidRPr="00C04252">
        <w:rPr>
          <w:rFonts w:ascii="Times New Roman" w:hAnsi="Times New Roman"/>
          <w:sz w:val="26"/>
          <w:szCs w:val="26"/>
          <w:lang w:val="en-GB"/>
        </w:rPr>
        <w:t xml:space="preserve">more </w:t>
      </w:r>
      <w:r w:rsidRPr="00C04252">
        <w:rPr>
          <w:rFonts w:ascii="Times New Roman" w:hAnsi="Times New Roman"/>
          <w:sz w:val="26"/>
          <w:szCs w:val="26"/>
          <w:lang w:val="en-GB"/>
        </w:rPr>
        <w:t>workshops, increased visibility through the printing of programmes, etc.)?</w:t>
      </w:r>
    </w:p>
    <w:p w:rsidR="00AB755E" w:rsidRDefault="00AB755E" w:rsidP="00AB755E">
      <w:pPr>
        <w:pStyle w:val="Titrearticle"/>
        <w:spacing w:before="0" w:after="0"/>
        <w:jc w:val="both"/>
        <w:rPr>
          <w:rFonts w:eastAsia="Calibri"/>
          <w:sz w:val="26"/>
          <w:szCs w:val="26"/>
          <w:lang w:val="en-GB"/>
        </w:rPr>
      </w:pPr>
      <w:r w:rsidRPr="00C04252">
        <w:rPr>
          <w:rFonts w:eastAsia="Calibri"/>
          <w:sz w:val="26"/>
          <w:szCs w:val="26"/>
          <w:lang w:val="en-GB"/>
        </w:rPr>
        <w:tab/>
      </w:r>
    </w:p>
    <w:p w:rsidR="0045084A" w:rsidRDefault="0045084A" w:rsidP="0045084A">
      <w:pPr>
        <w:rPr>
          <w:rFonts w:eastAsia="Calibri"/>
          <w:lang w:val="en-GB" w:eastAsia="ko-KR"/>
        </w:rPr>
      </w:pPr>
    </w:p>
    <w:p w:rsidR="0045084A" w:rsidRDefault="0045084A" w:rsidP="0045084A">
      <w:pPr>
        <w:rPr>
          <w:rFonts w:eastAsia="Calibri"/>
          <w:lang w:val="en-GB" w:eastAsia="ko-KR"/>
        </w:rPr>
      </w:pPr>
    </w:p>
    <w:p w:rsidR="0045084A" w:rsidRDefault="0045084A" w:rsidP="0045084A">
      <w:pPr>
        <w:rPr>
          <w:rFonts w:eastAsia="Calibri"/>
          <w:lang w:val="en-GB" w:eastAsia="ko-KR"/>
        </w:rPr>
      </w:pPr>
    </w:p>
    <w:p w:rsidR="0045084A" w:rsidRDefault="0045084A" w:rsidP="0045084A">
      <w:pPr>
        <w:rPr>
          <w:rFonts w:eastAsia="Calibri"/>
          <w:lang w:val="en-GB" w:eastAsia="ko-KR"/>
        </w:rPr>
      </w:pPr>
    </w:p>
    <w:p w:rsidR="0045084A" w:rsidRDefault="0045084A" w:rsidP="0045084A">
      <w:pPr>
        <w:rPr>
          <w:rFonts w:eastAsia="Calibri"/>
          <w:lang w:val="en-GB" w:eastAsia="ko-KR"/>
        </w:rPr>
      </w:pPr>
    </w:p>
    <w:p w:rsidR="0045084A" w:rsidRPr="0045084A" w:rsidRDefault="0045084A" w:rsidP="0045084A">
      <w:pPr>
        <w:rPr>
          <w:rFonts w:eastAsia="Calibri"/>
          <w:lang w:val="en-GB" w:eastAsia="ko-KR"/>
        </w:rPr>
      </w:pPr>
    </w:p>
    <w:p w:rsidR="002E6331" w:rsidRPr="00C04252" w:rsidRDefault="00E96D07" w:rsidP="001C5D6B">
      <w:pPr>
        <w:rPr>
          <w:rFonts w:ascii="Times New Roman" w:hAnsi="Times New Roman"/>
          <w:b/>
          <w:i/>
          <w:sz w:val="26"/>
          <w:szCs w:val="26"/>
          <w:lang w:val="en-GB"/>
        </w:rPr>
      </w:pPr>
      <w:r w:rsidRPr="00C04252">
        <w:rPr>
          <w:rFonts w:ascii="Times New Roman" w:hAnsi="Times New Roman"/>
          <w:b/>
          <w:sz w:val="24"/>
          <w:szCs w:val="24"/>
          <w:lang w:val="en-GB" w:eastAsia="ko-KR"/>
        </w:rPr>
        <w:t>S</w:t>
      </w:r>
      <w:r w:rsidR="00D43888" w:rsidRPr="00C04252">
        <w:rPr>
          <w:rFonts w:ascii="Times New Roman" w:hAnsi="Times New Roman"/>
          <w:b/>
          <w:sz w:val="24"/>
          <w:szCs w:val="24"/>
          <w:lang w:val="en-GB" w:eastAsia="ko-KR"/>
        </w:rPr>
        <w:t>UMMARY</w:t>
      </w:r>
      <w:r w:rsidRPr="00C04252">
        <w:rPr>
          <w:rFonts w:ascii="Times New Roman" w:hAnsi="Times New Roman"/>
          <w:b/>
          <w:sz w:val="24"/>
          <w:szCs w:val="24"/>
          <w:lang w:val="en-GB" w:eastAsia="ko-KR"/>
        </w:rPr>
        <w:t>:</w:t>
      </w:r>
    </w:p>
    <w:tbl>
      <w:tblPr>
        <w:tblpPr w:leftFromText="141" w:rightFromText="141" w:vertAnchor="text" w:horzAnchor="margin" w:tblpXSpec="center" w:tblpY="42"/>
        <w:tblW w:w="8240" w:type="dxa"/>
        <w:tblLayout w:type="fixed"/>
        <w:tblCellMar>
          <w:left w:w="0" w:type="dxa"/>
          <w:right w:w="0" w:type="dxa"/>
        </w:tblCellMar>
        <w:tblLook w:val="0000"/>
      </w:tblPr>
      <w:tblGrid>
        <w:gridCol w:w="6896"/>
        <w:gridCol w:w="1344"/>
      </w:tblGrid>
      <w:tr w:rsidR="00AB755E" w:rsidRPr="00C04252" w:rsidTr="005604CB">
        <w:trPr>
          <w:trHeight w:val="319"/>
        </w:trPr>
        <w:tc>
          <w:tcPr>
            <w:tcW w:w="689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55E" w:rsidRPr="00C04252" w:rsidRDefault="00AB755E" w:rsidP="002669D0">
            <w:pPr>
              <w:ind w:left="720"/>
              <w:jc w:val="center"/>
              <w:rPr>
                <w:rFonts w:ascii="Times New Roman" w:hAnsi="Times New Roman"/>
                <w:b/>
                <w:sz w:val="26"/>
                <w:szCs w:val="26"/>
                <w:lang w:val="en-GB"/>
              </w:rPr>
            </w:pPr>
            <w:r w:rsidRPr="00C04252">
              <w:rPr>
                <w:rFonts w:ascii="Times New Roman" w:hAnsi="Times New Roman"/>
                <w:b/>
                <w:sz w:val="26"/>
                <w:szCs w:val="26"/>
                <w:lang w:val="en-GB"/>
              </w:rPr>
              <w:t>AWARD CRITERIA</w:t>
            </w:r>
          </w:p>
        </w:tc>
        <w:tc>
          <w:tcPr>
            <w:tcW w:w="134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755E" w:rsidRPr="00C04252" w:rsidRDefault="00AB755E" w:rsidP="00C42A92">
            <w:pPr>
              <w:jc w:val="center"/>
              <w:rPr>
                <w:rFonts w:ascii="Times New Roman" w:hAnsi="Times New Roman"/>
                <w:b/>
                <w:sz w:val="26"/>
                <w:szCs w:val="26"/>
                <w:lang w:val="en-GB"/>
              </w:rPr>
            </w:pPr>
            <w:r w:rsidRPr="00C04252">
              <w:rPr>
                <w:rFonts w:ascii="Times New Roman" w:hAnsi="Times New Roman"/>
                <w:b/>
                <w:sz w:val="26"/>
                <w:szCs w:val="26"/>
                <w:lang w:val="en-GB"/>
              </w:rPr>
              <w:t>POINTS</w:t>
            </w: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C42A92">
            <w:pPr>
              <w:jc w:val="both"/>
              <w:rPr>
                <w:rFonts w:ascii="Times New Roman" w:hAnsi="Times New Roman"/>
                <w:b/>
                <w:sz w:val="26"/>
                <w:szCs w:val="26"/>
                <w:lang w:val="en-GB"/>
              </w:rPr>
            </w:pPr>
            <w:r w:rsidRPr="00C04252">
              <w:rPr>
                <w:rFonts w:ascii="Times New Roman" w:hAnsi="Times New Roman"/>
                <w:b/>
                <w:sz w:val="26"/>
                <w:szCs w:val="26"/>
                <w:lang w:val="en-GB"/>
              </w:rPr>
              <w:t>TECHNICAL QUALITY OF THE PROGRAMME</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82775D" w:rsidP="0082775D">
            <w:pPr>
              <w:jc w:val="center"/>
              <w:rPr>
                <w:rFonts w:ascii="Times New Roman" w:hAnsi="Times New Roman"/>
                <w:b/>
                <w:sz w:val="26"/>
                <w:szCs w:val="26"/>
                <w:lang w:val="en-GB"/>
              </w:rPr>
            </w:pPr>
            <w:r w:rsidRPr="00C04252">
              <w:rPr>
                <w:rFonts w:ascii="Times New Roman" w:hAnsi="Times New Roman"/>
                <w:b/>
                <w:sz w:val="26"/>
                <w:szCs w:val="26"/>
                <w:lang w:val="en-GB"/>
              </w:rPr>
              <w:t>4</w:t>
            </w:r>
            <w:r w:rsidR="005604CB" w:rsidRPr="00C04252">
              <w:rPr>
                <w:rFonts w:ascii="Times New Roman" w:hAnsi="Times New Roman"/>
                <w:b/>
                <w:sz w:val="26"/>
                <w:szCs w:val="26"/>
                <w:lang w:val="en-GB"/>
              </w:rPr>
              <w:t>0</w:t>
            </w:r>
          </w:p>
        </w:tc>
      </w:tr>
      <w:tr w:rsidR="00AB755E"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55E" w:rsidRPr="00C04252" w:rsidRDefault="005604CB" w:rsidP="005604CB">
            <w:pPr>
              <w:numPr>
                <w:ilvl w:val="0"/>
                <w:numId w:val="5"/>
              </w:numPr>
              <w:jc w:val="both"/>
              <w:rPr>
                <w:rFonts w:ascii="Times New Roman" w:hAnsi="Times New Roman"/>
                <w:sz w:val="26"/>
                <w:szCs w:val="26"/>
                <w:lang w:val="en-GB"/>
              </w:rPr>
            </w:pPr>
            <w:r w:rsidRPr="00C04252">
              <w:rPr>
                <w:rFonts w:ascii="Times New Roman" w:hAnsi="Times New Roman"/>
                <w:sz w:val="26"/>
                <w:szCs w:val="26"/>
                <w:lang w:val="en-GB"/>
              </w:rPr>
              <w:t xml:space="preserve">Aims and objectives </w:t>
            </w:r>
            <w:r w:rsidR="008B0F77" w:rsidRPr="00C04252">
              <w:rPr>
                <w:rFonts w:ascii="Times New Roman" w:hAnsi="Times New Roman"/>
                <w:sz w:val="26"/>
                <w:szCs w:val="26"/>
                <w:lang w:val="en-GB"/>
              </w:rPr>
              <w:t>(15</w:t>
            </w:r>
            <w:r w:rsidRPr="00C04252">
              <w:rPr>
                <w:rFonts w:ascii="Times New Roman" w:hAnsi="Times New Roman"/>
                <w:sz w:val="26"/>
                <w:szCs w:val="26"/>
                <w:lang w:val="en-GB"/>
              </w:rPr>
              <w:t>)</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AB755E" w:rsidRPr="00C04252" w:rsidRDefault="00AB755E" w:rsidP="005604CB">
            <w:pPr>
              <w:ind w:left="360"/>
              <w:rPr>
                <w:rFonts w:ascii="Times New Roman" w:hAnsi="Times New Roman"/>
                <w:sz w:val="26"/>
                <w:szCs w:val="26"/>
                <w:lang w:val="en-GB"/>
              </w:rPr>
            </w:pPr>
          </w:p>
        </w:tc>
      </w:tr>
      <w:tr w:rsidR="00AB755E"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BD2F42" w:rsidRPr="00C04252" w:rsidRDefault="005604CB" w:rsidP="005604CB">
            <w:pPr>
              <w:numPr>
                <w:ilvl w:val="0"/>
                <w:numId w:val="5"/>
              </w:num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Target groups (10)</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BD2F42" w:rsidRPr="00C04252" w:rsidRDefault="00BD2F42" w:rsidP="00C42A92">
            <w:pPr>
              <w:jc w:val="center"/>
              <w:rPr>
                <w:rFonts w:ascii="Times New Roman" w:hAnsi="Times New Roman"/>
                <w:color w:val="000000"/>
                <w:sz w:val="26"/>
                <w:szCs w:val="26"/>
                <w:lang w:val="en-GB"/>
              </w:rPr>
            </w:pP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numPr>
                <w:ilvl w:val="0"/>
                <w:numId w:val="5"/>
              </w:num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Themes and messages</w:t>
            </w:r>
            <w:r w:rsidR="00AB2642" w:rsidRPr="00C04252">
              <w:rPr>
                <w:rFonts w:ascii="Times New Roman" w:hAnsi="Times New Roman"/>
                <w:color w:val="000000"/>
                <w:sz w:val="26"/>
                <w:szCs w:val="26"/>
                <w:lang w:val="en-GB"/>
              </w:rPr>
              <w:t xml:space="preserve"> </w:t>
            </w:r>
            <w:r w:rsidR="008B0F77" w:rsidRPr="00C04252">
              <w:rPr>
                <w:rFonts w:ascii="Times New Roman" w:hAnsi="Times New Roman"/>
                <w:color w:val="000000"/>
                <w:sz w:val="26"/>
                <w:szCs w:val="26"/>
                <w:lang w:val="en-GB"/>
              </w:rPr>
              <w:t>(15</w:t>
            </w:r>
            <w:r w:rsidR="00AB2642" w:rsidRPr="00C04252">
              <w:rPr>
                <w:rFonts w:ascii="Times New Roman" w:hAnsi="Times New Roman"/>
                <w:color w:val="000000"/>
                <w:sz w:val="26"/>
                <w:szCs w:val="26"/>
                <w:lang w:val="en-GB"/>
              </w:rPr>
              <w:t>)</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C42A92">
            <w:pPr>
              <w:jc w:val="center"/>
              <w:rPr>
                <w:rFonts w:ascii="Times New Roman" w:hAnsi="Times New Roman"/>
                <w:color w:val="000000"/>
                <w:sz w:val="26"/>
                <w:szCs w:val="26"/>
                <w:lang w:val="en-GB"/>
              </w:rPr>
            </w:pP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jc w:val="both"/>
              <w:rPr>
                <w:rFonts w:ascii="Times New Roman" w:hAnsi="Times New Roman"/>
                <w:b/>
                <w:sz w:val="26"/>
                <w:szCs w:val="26"/>
                <w:lang w:val="en-GB"/>
              </w:rPr>
            </w:pPr>
            <w:r w:rsidRPr="00C04252">
              <w:rPr>
                <w:rFonts w:ascii="Times New Roman" w:hAnsi="Times New Roman"/>
                <w:b/>
                <w:sz w:val="26"/>
                <w:szCs w:val="26"/>
                <w:lang w:val="en-GB"/>
              </w:rPr>
              <w:t>MANAGEMENT QUALITY OF THE PROGRAMME</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C4028E" w:rsidP="005604CB">
            <w:pPr>
              <w:jc w:val="center"/>
              <w:rPr>
                <w:rFonts w:ascii="Times New Roman" w:hAnsi="Times New Roman"/>
                <w:b/>
                <w:sz w:val="26"/>
                <w:szCs w:val="26"/>
                <w:lang w:val="en-GB"/>
              </w:rPr>
            </w:pPr>
            <w:r w:rsidRPr="00C04252">
              <w:rPr>
                <w:rFonts w:ascii="Times New Roman" w:hAnsi="Times New Roman"/>
                <w:b/>
                <w:sz w:val="26"/>
                <w:szCs w:val="26"/>
                <w:lang w:val="en-GB"/>
              </w:rPr>
              <w:t>35</w:t>
            </w: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numPr>
                <w:ilvl w:val="0"/>
                <w:numId w:val="5"/>
              </w:num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Planning and organisation (10)</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jc w:val="center"/>
              <w:rPr>
                <w:rFonts w:ascii="Times New Roman" w:hAnsi="Times New Roman"/>
                <w:color w:val="000000"/>
                <w:sz w:val="26"/>
                <w:szCs w:val="26"/>
                <w:lang w:val="en-GB"/>
              </w:rPr>
            </w:pP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numPr>
                <w:ilvl w:val="0"/>
                <w:numId w:val="5"/>
              </w:num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Quality of partnership (10)</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jc w:val="center"/>
              <w:rPr>
                <w:rFonts w:ascii="Times New Roman" w:hAnsi="Times New Roman"/>
                <w:color w:val="000000"/>
                <w:sz w:val="26"/>
                <w:szCs w:val="26"/>
                <w:lang w:val="en-GB"/>
              </w:rPr>
            </w:pP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numPr>
                <w:ilvl w:val="0"/>
                <w:numId w:val="5"/>
              </w:num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 xml:space="preserve">Communication strategy </w:t>
            </w:r>
            <w:r w:rsidR="008B0F77" w:rsidRPr="00C04252">
              <w:rPr>
                <w:rFonts w:ascii="Times New Roman" w:hAnsi="Times New Roman"/>
                <w:color w:val="000000"/>
                <w:sz w:val="26"/>
                <w:szCs w:val="26"/>
                <w:lang w:val="en-GB"/>
              </w:rPr>
              <w:t>(15</w:t>
            </w:r>
            <w:r w:rsidRPr="00C04252">
              <w:rPr>
                <w:rFonts w:ascii="Times New Roman" w:hAnsi="Times New Roman"/>
                <w:color w:val="000000"/>
                <w:sz w:val="26"/>
                <w:szCs w:val="26"/>
                <w:lang w:val="en-GB"/>
              </w:rPr>
              <w:t>)</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jc w:val="center"/>
              <w:rPr>
                <w:rFonts w:ascii="Times New Roman" w:hAnsi="Times New Roman"/>
                <w:color w:val="000000"/>
                <w:sz w:val="26"/>
                <w:szCs w:val="26"/>
                <w:lang w:val="en-GB"/>
              </w:rPr>
            </w:pP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ind w:left="360"/>
              <w:jc w:val="both"/>
              <w:rPr>
                <w:rFonts w:ascii="Times New Roman" w:hAnsi="Times New Roman"/>
                <w:b/>
                <w:color w:val="000000"/>
                <w:sz w:val="26"/>
                <w:szCs w:val="26"/>
                <w:lang w:val="en-GB"/>
              </w:rPr>
            </w:pPr>
            <w:r w:rsidRPr="00C04252">
              <w:rPr>
                <w:rFonts w:ascii="Times New Roman" w:hAnsi="Times New Roman"/>
                <w:b/>
                <w:color w:val="000000"/>
                <w:sz w:val="26"/>
                <w:szCs w:val="26"/>
                <w:lang w:val="en-GB"/>
              </w:rPr>
              <w:t>OVERALL, DETAILED BUDGET</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C4028E" w:rsidP="005604CB">
            <w:pPr>
              <w:jc w:val="center"/>
              <w:rPr>
                <w:rFonts w:ascii="Times New Roman" w:hAnsi="Times New Roman"/>
                <w:b/>
                <w:color w:val="FF0000"/>
                <w:sz w:val="26"/>
                <w:szCs w:val="26"/>
                <w:lang w:val="en-GB"/>
              </w:rPr>
            </w:pPr>
            <w:r w:rsidRPr="00C04252">
              <w:rPr>
                <w:rFonts w:ascii="Times New Roman" w:hAnsi="Times New Roman"/>
                <w:b/>
                <w:sz w:val="26"/>
                <w:szCs w:val="26"/>
                <w:lang w:val="en-GB"/>
              </w:rPr>
              <w:t>25</w:t>
            </w: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ind w:left="360"/>
              <w:jc w:val="both"/>
              <w:rPr>
                <w:rFonts w:ascii="Times New Roman" w:hAnsi="Times New Roman"/>
                <w:color w:val="000000"/>
                <w:sz w:val="26"/>
                <w:szCs w:val="26"/>
                <w:lang w:val="en-GB"/>
              </w:rPr>
            </w:pP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jc w:val="center"/>
              <w:rPr>
                <w:rFonts w:ascii="Times New Roman" w:hAnsi="Times New Roman"/>
                <w:color w:val="000000"/>
                <w:sz w:val="26"/>
                <w:szCs w:val="26"/>
                <w:lang w:val="en-GB"/>
              </w:rPr>
            </w:pPr>
          </w:p>
        </w:tc>
      </w:tr>
      <w:tr w:rsidR="005604CB" w:rsidRPr="00C04252" w:rsidTr="005604CB">
        <w:trPr>
          <w:trHeight w:val="255"/>
        </w:trPr>
        <w:tc>
          <w:tcPr>
            <w:tcW w:w="689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ind w:left="360"/>
              <w:jc w:val="both"/>
              <w:rPr>
                <w:rFonts w:ascii="Times New Roman" w:hAnsi="Times New Roman"/>
                <w:color w:val="000000"/>
                <w:sz w:val="26"/>
                <w:szCs w:val="26"/>
                <w:lang w:val="en-GB"/>
              </w:rPr>
            </w:pPr>
            <w:r w:rsidRPr="00C04252">
              <w:rPr>
                <w:rFonts w:ascii="Times New Roman" w:hAnsi="Times New Roman"/>
                <w:color w:val="000000"/>
                <w:sz w:val="26"/>
                <w:szCs w:val="26"/>
                <w:lang w:val="en-GB"/>
              </w:rPr>
              <w:t>TOTAL</w:t>
            </w:r>
          </w:p>
        </w:tc>
        <w:tc>
          <w:tcPr>
            <w:tcW w:w="134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5604CB" w:rsidRPr="00C04252" w:rsidRDefault="005604CB" w:rsidP="005604CB">
            <w:pPr>
              <w:jc w:val="center"/>
              <w:rPr>
                <w:rFonts w:ascii="Times New Roman" w:hAnsi="Times New Roman"/>
                <w:color w:val="000000"/>
                <w:sz w:val="26"/>
                <w:szCs w:val="26"/>
                <w:lang w:val="en-GB"/>
              </w:rPr>
            </w:pPr>
            <w:r w:rsidRPr="00C04252">
              <w:rPr>
                <w:rFonts w:ascii="Times New Roman" w:hAnsi="Times New Roman"/>
                <w:color w:val="000000"/>
                <w:sz w:val="26"/>
                <w:szCs w:val="26"/>
                <w:lang w:val="en-GB"/>
              </w:rPr>
              <w:t>100</w:t>
            </w:r>
          </w:p>
        </w:tc>
      </w:tr>
    </w:tbl>
    <w:p w:rsidR="00AB755E" w:rsidRPr="00C04252" w:rsidRDefault="00AB755E" w:rsidP="00AB755E">
      <w:pPr>
        <w:ind w:left="1068"/>
        <w:jc w:val="both"/>
        <w:rPr>
          <w:rFonts w:ascii="Times New Roman" w:hAnsi="Times New Roman"/>
          <w:b/>
          <w:i/>
          <w:sz w:val="26"/>
          <w:szCs w:val="26"/>
          <w:lang w:val="en-GB"/>
        </w:rPr>
      </w:pPr>
    </w:p>
    <w:p w:rsidR="000C6FBB" w:rsidRPr="00C04252" w:rsidRDefault="000C6FBB" w:rsidP="00471BD9">
      <w:pPr>
        <w:spacing w:after="120"/>
        <w:rPr>
          <w:rFonts w:ascii="Times New Roman" w:hAnsi="Times New Roman"/>
          <w:b/>
          <w:sz w:val="26"/>
          <w:szCs w:val="26"/>
          <w:lang w:val="en-GB"/>
        </w:rPr>
      </w:pPr>
      <w:r w:rsidRPr="00C04252">
        <w:rPr>
          <w:rFonts w:ascii="Times New Roman" w:hAnsi="Times New Roman"/>
          <w:b/>
          <w:sz w:val="26"/>
          <w:szCs w:val="26"/>
          <w:lang w:val="en-GB"/>
        </w:rPr>
        <w:t>6/ Finalisation</w:t>
      </w:r>
    </w:p>
    <w:p w:rsidR="00AB755E" w:rsidRPr="00C04252" w:rsidRDefault="00C4028E" w:rsidP="00471BD9">
      <w:pPr>
        <w:spacing w:after="120"/>
        <w:rPr>
          <w:rFonts w:ascii="Times New Roman" w:hAnsi="Times New Roman"/>
          <w:b/>
          <w:sz w:val="26"/>
          <w:szCs w:val="26"/>
          <w:lang w:val="en-GB"/>
        </w:rPr>
      </w:pPr>
      <w:r w:rsidRPr="00C04252">
        <w:rPr>
          <w:rFonts w:ascii="Times New Roman" w:hAnsi="Times New Roman"/>
          <w:b/>
          <w:sz w:val="26"/>
          <w:szCs w:val="26"/>
          <w:lang w:val="en-GB"/>
        </w:rPr>
        <w:t>A</w:t>
      </w:r>
      <w:r w:rsidR="000C6FBB" w:rsidRPr="00C04252">
        <w:rPr>
          <w:rFonts w:ascii="Times New Roman" w:hAnsi="Times New Roman"/>
          <w:b/>
          <w:sz w:val="26"/>
          <w:szCs w:val="26"/>
          <w:lang w:val="en-GB"/>
        </w:rPr>
        <w:t>ward</w:t>
      </w:r>
    </w:p>
    <w:p w:rsidR="00A11EBE" w:rsidRPr="00C04252" w:rsidRDefault="00A11EBE" w:rsidP="00AB755E">
      <w:p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When awarding grants, the Executive Secretariat will</w:t>
      </w:r>
      <w:r w:rsidR="00084393" w:rsidRPr="00C04252">
        <w:rPr>
          <w:rFonts w:ascii="Times New Roman" w:hAnsi="Times New Roman"/>
          <w:color w:val="000000"/>
          <w:sz w:val="26"/>
          <w:szCs w:val="26"/>
          <w:lang w:val="en-GB"/>
        </w:rPr>
        <w:t xml:space="preserve"> give</w:t>
      </w:r>
      <w:r w:rsidRPr="00C04252">
        <w:rPr>
          <w:rFonts w:ascii="Times New Roman" w:hAnsi="Times New Roman"/>
          <w:color w:val="000000"/>
          <w:sz w:val="26"/>
          <w:szCs w:val="26"/>
          <w:lang w:val="en-GB"/>
        </w:rPr>
        <w:t xml:space="preserve"> priority </w:t>
      </w:r>
      <w:r w:rsidR="00084393" w:rsidRPr="00C04252">
        <w:rPr>
          <w:rFonts w:ascii="Times New Roman" w:hAnsi="Times New Roman"/>
          <w:color w:val="000000"/>
          <w:sz w:val="26"/>
          <w:szCs w:val="26"/>
          <w:lang w:val="en-GB"/>
        </w:rPr>
        <w:t xml:space="preserve">to </w:t>
      </w:r>
      <w:r w:rsidRPr="00C04252">
        <w:rPr>
          <w:rFonts w:ascii="Times New Roman" w:hAnsi="Times New Roman"/>
          <w:color w:val="000000"/>
          <w:sz w:val="26"/>
          <w:szCs w:val="26"/>
          <w:lang w:val="en-GB"/>
        </w:rPr>
        <w:t xml:space="preserve">geographical diversity to ensure that the largest possible number of IOC member countries (including those of the EU) </w:t>
      </w:r>
      <w:r w:rsidR="00FB2AC4" w:rsidRPr="00C04252">
        <w:rPr>
          <w:rFonts w:ascii="Times New Roman" w:hAnsi="Times New Roman"/>
          <w:color w:val="000000"/>
          <w:sz w:val="26"/>
          <w:szCs w:val="26"/>
          <w:lang w:val="en-GB"/>
        </w:rPr>
        <w:t>are able to access funding</w:t>
      </w:r>
      <w:r w:rsidRPr="00C04252">
        <w:rPr>
          <w:rFonts w:ascii="Times New Roman" w:hAnsi="Times New Roman"/>
          <w:color w:val="000000"/>
          <w:sz w:val="26"/>
          <w:szCs w:val="26"/>
          <w:lang w:val="en-GB"/>
        </w:rPr>
        <w:t>.</w:t>
      </w:r>
      <w:r w:rsidR="0082775D" w:rsidRPr="00C04252">
        <w:rPr>
          <w:rFonts w:ascii="Times New Roman" w:hAnsi="Times New Roman"/>
          <w:color w:val="000000"/>
          <w:sz w:val="26"/>
          <w:szCs w:val="26"/>
          <w:lang w:val="en-GB"/>
        </w:rPr>
        <w:t xml:space="preserve"> </w:t>
      </w:r>
    </w:p>
    <w:p w:rsidR="008310D1" w:rsidRDefault="008310D1" w:rsidP="000965B8">
      <w:pPr>
        <w:autoSpaceDE w:val="0"/>
        <w:autoSpaceDN w:val="0"/>
        <w:adjustRightInd w:val="0"/>
        <w:jc w:val="both"/>
        <w:rPr>
          <w:rFonts w:ascii="Times New Roman" w:eastAsia="Calibri" w:hAnsi="Times New Roman"/>
          <w:sz w:val="26"/>
          <w:szCs w:val="26"/>
          <w:lang w:val="en-GB"/>
        </w:rPr>
      </w:pPr>
    </w:p>
    <w:p w:rsidR="000965B8" w:rsidRPr="00C04252" w:rsidRDefault="000965B8" w:rsidP="000965B8">
      <w:pPr>
        <w:autoSpaceDE w:val="0"/>
        <w:autoSpaceDN w:val="0"/>
        <w:adjustRightInd w:val="0"/>
        <w:jc w:val="both"/>
        <w:rPr>
          <w:rFonts w:ascii="Times New Roman" w:hAnsi="Times New Roman"/>
          <w:sz w:val="26"/>
          <w:szCs w:val="26"/>
          <w:lang w:val="en-GB"/>
        </w:rPr>
      </w:pPr>
      <w:r w:rsidRPr="00C04252">
        <w:rPr>
          <w:rFonts w:ascii="Times New Roman" w:eastAsia="Calibri" w:hAnsi="Times New Roman"/>
          <w:sz w:val="26"/>
          <w:szCs w:val="26"/>
          <w:lang w:val="en-GB"/>
        </w:rPr>
        <w:t xml:space="preserve">In the event of being selected, the beneficiary automatically authorises the Executive Secretariat to publish the following information, in any form and </w:t>
      </w:r>
      <w:r w:rsidR="00FB2AC4" w:rsidRPr="00C04252">
        <w:rPr>
          <w:rFonts w:ascii="Times New Roman" w:eastAsia="Calibri" w:hAnsi="Times New Roman"/>
          <w:sz w:val="26"/>
          <w:szCs w:val="26"/>
          <w:lang w:val="en-GB"/>
        </w:rPr>
        <w:t xml:space="preserve">through </w:t>
      </w:r>
      <w:r w:rsidRPr="00C04252">
        <w:rPr>
          <w:rFonts w:ascii="Times New Roman" w:eastAsia="Calibri" w:hAnsi="Times New Roman"/>
          <w:sz w:val="26"/>
          <w:szCs w:val="26"/>
          <w:lang w:val="en-GB"/>
        </w:rPr>
        <w:t xml:space="preserve">any </w:t>
      </w:r>
      <w:r w:rsidR="00FB2AC4" w:rsidRPr="00C04252">
        <w:rPr>
          <w:rFonts w:ascii="Times New Roman" w:eastAsia="Calibri" w:hAnsi="Times New Roman"/>
          <w:sz w:val="26"/>
          <w:szCs w:val="26"/>
          <w:lang w:val="en-GB"/>
        </w:rPr>
        <w:t>communication channel</w:t>
      </w:r>
      <w:r w:rsidRPr="00C04252">
        <w:rPr>
          <w:rFonts w:ascii="Times New Roman" w:eastAsia="Calibri" w:hAnsi="Times New Roman"/>
          <w:sz w:val="26"/>
          <w:szCs w:val="26"/>
          <w:lang w:val="en-GB"/>
        </w:rPr>
        <w:t>, including Internet:</w:t>
      </w:r>
    </w:p>
    <w:p w:rsidR="000965B8" w:rsidRPr="00C04252" w:rsidRDefault="000965B8" w:rsidP="000965B8">
      <w:pPr>
        <w:autoSpaceDE w:val="0"/>
        <w:autoSpaceDN w:val="0"/>
        <w:adjustRightInd w:val="0"/>
        <w:rPr>
          <w:rFonts w:ascii="Times New Roman" w:eastAsia="Calibri" w:hAnsi="Times New Roman"/>
          <w:sz w:val="16"/>
          <w:szCs w:val="16"/>
          <w:lang w:val="en-GB"/>
        </w:rPr>
      </w:pPr>
    </w:p>
    <w:p w:rsidR="000965B8" w:rsidRPr="00C04252" w:rsidRDefault="000965B8" w:rsidP="0082775D">
      <w:pPr>
        <w:autoSpaceDE w:val="0"/>
        <w:autoSpaceDN w:val="0"/>
        <w:adjustRightInd w:val="0"/>
        <w:ind w:left="720" w:firstLine="720"/>
        <w:rPr>
          <w:rFonts w:ascii="Times New Roman" w:hAnsi="Times New Roman"/>
          <w:sz w:val="26"/>
          <w:szCs w:val="26"/>
          <w:lang w:val="en-GB"/>
        </w:rPr>
      </w:pPr>
      <w:r w:rsidRPr="00C04252">
        <w:rPr>
          <w:rFonts w:ascii="Times New Roman" w:eastAsia="Calibri" w:hAnsi="Times New Roman"/>
          <w:sz w:val="26"/>
          <w:szCs w:val="26"/>
          <w:lang w:val="en-GB"/>
        </w:rPr>
        <w:t>(a) Name and address of the beneficiary</w:t>
      </w:r>
    </w:p>
    <w:p w:rsidR="000965B8" w:rsidRPr="00C04252" w:rsidRDefault="000965B8" w:rsidP="0082775D">
      <w:pPr>
        <w:autoSpaceDE w:val="0"/>
        <w:autoSpaceDN w:val="0"/>
        <w:adjustRightInd w:val="0"/>
        <w:ind w:left="720" w:firstLine="720"/>
        <w:rPr>
          <w:rFonts w:ascii="Times New Roman" w:hAnsi="Times New Roman"/>
          <w:sz w:val="26"/>
          <w:szCs w:val="26"/>
          <w:lang w:val="en-GB"/>
        </w:rPr>
      </w:pPr>
      <w:r w:rsidRPr="00C04252">
        <w:rPr>
          <w:rFonts w:ascii="Times New Roman" w:eastAsia="Calibri" w:hAnsi="Times New Roman"/>
          <w:sz w:val="26"/>
          <w:szCs w:val="26"/>
          <w:lang w:val="en-GB"/>
        </w:rPr>
        <w:t>(b) Purpose of the grant</w:t>
      </w:r>
    </w:p>
    <w:p w:rsidR="000965B8" w:rsidRPr="00C04252" w:rsidRDefault="000965B8" w:rsidP="000A468C">
      <w:pPr>
        <w:autoSpaceDE w:val="0"/>
        <w:autoSpaceDN w:val="0"/>
        <w:adjustRightInd w:val="0"/>
        <w:ind w:left="1440"/>
        <w:rPr>
          <w:rFonts w:ascii="Times New Roman" w:hAnsi="Times New Roman"/>
          <w:sz w:val="26"/>
          <w:szCs w:val="26"/>
          <w:lang w:val="en-GB"/>
        </w:rPr>
      </w:pPr>
      <w:r w:rsidRPr="00C04252">
        <w:rPr>
          <w:rFonts w:ascii="Times New Roman" w:eastAsia="Calibri" w:hAnsi="Times New Roman"/>
          <w:sz w:val="26"/>
          <w:szCs w:val="26"/>
          <w:lang w:val="en-GB"/>
        </w:rPr>
        <w:t xml:space="preserve">(c) Amount granted and </w:t>
      </w:r>
      <w:r w:rsidR="00FB2AC4" w:rsidRPr="00C04252">
        <w:rPr>
          <w:rFonts w:ascii="Times New Roman" w:eastAsia="Calibri" w:hAnsi="Times New Roman"/>
          <w:sz w:val="26"/>
          <w:szCs w:val="26"/>
          <w:lang w:val="en-GB"/>
        </w:rPr>
        <w:t xml:space="preserve">funding </w:t>
      </w:r>
      <w:r w:rsidRPr="00C04252">
        <w:rPr>
          <w:rFonts w:ascii="Times New Roman" w:eastAsia="Calibri" w:hAnsi="Times New Roman"/>
          <w:sz w:val="26"/>
          <w:szCs w:val="26"/>
          <w:lang w:val="en-GB"/>
        </w:rPr>
        <w:t xml:space="preserve">rate </w:t>
      </w:r>
      <w:r w:rsidR="00FB2AC4" w:rsidRPr="00C04252">
        <w:rPr>
          <w:rFonts w:ascii="Times New Roman" w:eastAsia="Calibri" w:hAnsi="Times New Roman"/>
          <w:sz w:val="26"/>
          <w:szCs w:val="26"/>
          <w:lang w:val="en-GB"/>
        </w:rPr>
        <w:t>in relation</w:t>
      </w:r>
      <w:r w:rsidRPr="00C04252">
        <w:rPr>
          <w:rFonts w:ascii="Times New Roman" w:eastAsia="Calibri" w:hAnsi="Times New Roman"/>
          <w:sz w:val="26"/>
          <w:szCs w:val="26"/>
          <w:lang w:val="en-GB"/>
        </w:rPr>
        <w:t xml:space="preserve"> to the total cost of the </w:t>
      </w:r>
      <w:r w:rsidR="001B4E96" w:rsidRPr="00C04252">
        <w:rPr>
          <w:rFonts w:ascii="Times New Roman" w:eastAsia="Calibri" w:hAnsi="Times New Roman"/>
          <w:sz w:val="26"/>
          <w:szCs w:val="26"/>
          <w:lang w:val="en-GB"/>
        </w:rPr>
        <w:t>activity</w:t>
      </w:r>
      <w:r w:rsidRPr="00C04252">
        <w:rPr>
          <w:rFonts w:ascii="Times New Roman" w:eastAsia="Calibri" w:hAnsi="Times New Roman"/>
          <w:sz w:val="26"/>
          <w:szCs w:val="26"/>
          <w:lang w:val="en-GB"/>
        </w:rPr>
        <w:t>.</w:t>
      </w:r>
    </w:p>
    <w:p w:rsidR="00C86B1A" w:rsidRPr="00C04252" w:rsidRDefault="00C86B1A" w:rsidP="00AB755E">
      <w:pPr>
        <w:jc w:val="both"/>
        <w:rPr>
          <w:rFonts w:ascii="Times New Roman" w:hAnsi="Times New Roman"/>
          <w:b/>
          <w:color w:val="000000"/>
          <w:sz w:val="26"/>
          <w:szCs w:val="26"/>
          <w:lang w:val="en-GB"/>
        </w:rPr>
      </w:pPr>
    </w:p>
    <w:p w:rsidR="000A468C" w:rsidRPr="00C04252" w:rsidRDefault="000A468C" w:rsidP="000A468C">
      <w:pPr>
        <w:autoSpaceDE w:val="0"/>
        <w:autoSpaceDN w:val="0"/>
        <w:adjustRightInd w:val="0"/>
        <w:jc w:val="both"/>
        <w:rPr>
          <w:rFonts w:ascii="Times New Roman" w:eastAsia="Calibri" w:hAnsi="Times New Roman"/>
          <w:b/>
          <w:sz w:val="26"/>
          <w:szCs w:val="26"/>
          <w:lang w:val="en-GB"/>
        </w:rPr>
      </w:pPr>
    </w:p>
    <w:p w:rsidR="000965B8" w:rsidRPr="00C04252" w:rsidRDefault="000965B8" w:rsidP="000A468C">
      <w:pPr>
        <w:autoSpaceDE w:val="0"/>
        <w:autoSpaceDN w:val="0"/>
        <w:adjustRightInd w:val="0"/>
        <w:jc w:val="both"/>
        <w:rPr>
          <w:rFonts w:ascii="Times New Roman" w:eastAsia="Calibri" w:hAnsi="Times New Roman"/>
          <w:b/>
          <w:sz w:val="26"/>
          <w:szCs w:val="26"/>
          <w:lang w:val="en-GB"/>
        </w:rPr>
      </w:pPr>
      <w:r w:rsidRPr="00C04252">
        <w:rPr>
          <w:rFonts w:ascii="Times New Roman" w:eastAsia="Calibri" w:hAnsi="Times New Roman"/>
          <w:b/>
          <w:sz w:val="26"/>
          <w:szCs w:val="26"/>
          <w:lang w:val="en-GB"/>
        </w:rPr>
        <w:t>Notification of applicants</w:t>
      </w:r>
    </w:p>
    <w:p w:rsidR="000965B8" w:rsidRPr="00C04252" w:rsidRDefault="000965B8" w:rsidP="000965B8">
      <w:pPr>
        <w:autoSpaceDE w:val="0"/>
        <w:autoSpaceDN w:val="0"/>
        <w:adjustRightInd w:val="0"/>
        <w:jc w:val="both"/>
        <w:rPr>
          <w:rFonts w:ascii="Times New Roman" w:hAnsi="Times New Roman"/>
          <w:b/>
          <w:sz w:val="16"/>
          <w:szCs w:val="16"/>
          <w:lang w:val="en-GB"/>
        </w:rPr>
      </w:pPr>
    </w:p>
    <w:p w:rsidR="000965B8" w:rsidRPr="00C04252" w:rsidRDefault="000965B8" w:rsidP="000965B8">
      <w:pPr>
        <w:autoSpaceDE w:val="0"/>
        <w:autoSpaceDN w:val="0"/>
        <w:adjustRightInd w:val="0"/>
        <w:jc w:val="both"/>
        <w:rPr>
          <w:rFonts w:ascii="Times New Roman" w:hAnsi="Times New Roman"/>
          <w:sz w:val="26"/>
          <w:szCs w:val="26"/>
          <w:lang w:val="en-GB"/>
        </w:rPr>
      </w:pPr>
      <w:r w:rsidRPr="00C04252">
        <w:rPr>
          <w:rFonts w:ascii="Times New Roman" w:eastAsia="Calibri" w:hAnsi="Times New Roman"/>
          <w:sz w:val="26"/>
          <w:szCs w:val="26"/>
          <w:lang w:val="en-GB"/>
        </w:rPr>
        <w:t>The Executive Secretariat will inform applicants individually, in writing, of the decision taken with regard to their proposal. The reason for the rejection of the application will be given at the end of the procedure.</w:t>
      </w:r>
    </w:p>
    <w:p w:rsidR="000965B8" w:rsidRPr="00C04252" w:rsidRDefault="000965B8"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45084A" w:rsidRDefault="0045084A" w:rsidP="000965B8">
      <w:pPr>
        <w:autoSpaceDE w:val="0"/>
        <w:autoSpaceDN w:val="0"/>
        <w:adjustRightInd w:val="0"/>
        <w:jc w:val="both"/>
        <w:rPr>
          <w:rFonts w:ascii="Times New Roman" w:eastAsia="Calibri" w:hAnsi="Times New Roman"/>
          <w:b/>
          <w:sz w:val="26"/>
          <w:szCs w:val="26"/>
          <w:lang w:val="en-GB"/>
        </w:rPr>
      </w:pPr>
    </w:p>
    <w:p w:rsidR="000965B8" w:rsidRPr="00C04252" w:rsidRDefault="000965B8" w:rsidP="000965B8">
      <w:pPr>
        <w:autoSpaceDE w:val="0"/>
        <w:autoSpaceDN w:val="0"/>
        <w:adjustRightInd w:val="0"/>
        <w:jc w:val="both"/>
        <w:rPr>
          <w:rFonts w:ascii="Times New Roman" w:hAnsi="Times New Roman"/>
          <w:b/>
          <w:sz w:val="26"/>
          <w:szCs w:val="26"/>
          <w:lang w:val="en-GB"/>
        </w:rPr>
      </w:pPr>
      <w:r w:rsidRPr="00C04252">
        <w:rPr>
          <w:rFonts w:ascii="Times New Roman" w:eastAsia="Calibri" w:hAnsi="Times New Roman"/>
          <w:b/>
          <w:sz w:val="26"/>
          <w:szCs w:val="26"/>
          <w:lang w:val="en-GB"/>
        </w:rPr>
        <w:t>Grant agreement</w:t>
      </w:r>
    </w:p>
    <w:p w:rsidR="000965B8" w:rsidRPr="00C04252" w:rsidRDefault="000965B8" w:rsidP="000965B8">
      <w:pPr>
        <w:autoSpaceDE w:val="0"/>
        <w:autoSpaceDN w:val="0"/>
        <w:adjustRightInd w:val="0"/>
        <w:jc w:val="both"/>
        <w:rPr>
          <w:rFonts w:ascii="Times New Roman" w:hAnsi="Times New Roman"/>
          <w:b/>
          <w:sz w:val="16"/>
          <w:szCs w:val="16"/>
          <w:lang w:val="en-GB"/>
        </w:rPr>
      </w:pPr>
    </w:p>
    <w:p w:rsidR="000965B8" w:rsidRPr="00C04252" w:rsidRDefault="002139E1" w:rsidP="00411929">
      <w:pPr>
        <w:autoSpaceDE w:val="0"/>
        <w:autoSpaceDN w:val="0"/>
        <w:adjustRightInd w:val="0"/>
        <w:spacing w:after="120"/>
        <w:jc w:val="both"/>
        <w:rPr>
          <w:rFonts w:ascii="Times New Roman" w:hAnsi="Times New Roman"/>
          <w:b/>
          <w:color w:val="000000"/>
          <w:sz w:val="26"/>
          <w:szCs w:val="26"/>
          <w:lang w:val="en-GB"/>
        </w:rPr>
      </w:pPr>
      <w:r w:rsidRPr="00C04252">
        <w:rPr>
          <w:rFonts w:ascii="Times New Roman" w:eastAsia="Calibri" w:hAnsi="Times New Roman"/>
          <w:sz w:val="26"/>
          <w:szCs w:val="26"/>
          <w:lang w:val="en-GB"/>
        </w:rPr>
        <w:t>The Executive Secretariat reserves the right to award a grant that is lower than the am</w:t>
      </w:r>
      <w:r w:rsidR="0094245B" w:rsidRPr="00C04252">
        <w:rPr>
          <w:rFonts w:ascii="Times New Roman" w:eastAsia="Calibri" w:hAnsi="Times New Roman"/>
          <w:sz w:val="26"/>
          <w:szCs w:val="26"/>
          <w:lang w:val="en-GB"/>
        </w:rPr>
        <w:t>ount requested by the applicant, but may not award a grant that is higher than that amount.</w:t>
      </w:r>
    </w:p>
    <w:p w:rsidR="002139E1" w:rsidRPr="00C04252" w:rsidRDefault="002139E1" w:rsidP="00AB755E">
      <w:pPr>
        <w:jc w:val="both"/>
        <w:rPr>
          <w:rFonts w:ascii="Times New Roman" w:hAnsi="Times New Roman"/>
          <w:color w:val="000000"/>
          <w:sz w:val="26"/>
          <w:szCs w:val="26"/>
          <w:lang w:val="en-GB"/>
        </w:rPr>
      </w:pPr>
      <w:r w:rsidRPr="00C04252">
        <w:rPr>
          <w:rFonts w:ascii="Times New Roman" w:hAnsi="Times New Roman"/>
          <w:color w:val="000000"/>
          <w:sz w:val="26"/>
          <w:szCs w:val="26"/>
          <w:lang w:val="en-GB"/>
        </w:rPr>
        <w:t xml:space="preserve">The grant will be governed by a grant agreement (template appended in Annex </w:t>
      </w:r>
      <w:r w:rsidR="00CD4CCE" w:rsidRPr="00C04252">
        <w:rPr>
          <w:rFonts w:ascii="Times New Roman" w:hAnsi="Times New Roman"/>
          <w:color w:val="000000"/>
          <w:sz w:val="26"/>
          <w:szCs w:val="26"/>
          <w:lang w:val="en-GB"/>
        </w:rPr>
        <w:t>4</w:t>
      </w:r>
      <w:r w:rsidRPr="00C04252">
        <w:rPr>
          <w:rFonts w:ascii="Times New Roman" w:hAnsi="Times New Roman"/>
          <w:color w:val="000000"/>
          <w:sz w:val="26"/>
          <w:szCs w:val="26"/>
          <w:lang w:val="en-GB"/>
        </w:rPr>
        <w:t>).</w:t>
      </w:r>
    </w:p>
    <w:p w:rsidR="000965B8" w:rsidRPr="00C04252" w:rsidRDefault="000965B8" w:rsidP="00AB755E">
      <w:pPr>
        <w:jc w:val="both"/>
        <w:rPr>
          <w:rFonts w:ascii="Times New Roman" w:hAnsi="Times New Roman"/>
          <w:b/>
          <w:color w:val="000000"/>
          <w:sz w:val="26"/>
          <w:szCs w:val="26"/>
          <w:lang w:val="en-GB"/>
        </w:rPr>
      </w:pPr>
    </w:p>
    <w:p w:rsidR="000965B8" w:rsidRPr="00C04252" w:rsidRDefault="002139E1" w:rsidP="00AB755E">
      <w:pPr>
        <w:jc w:val="both"/>
        <w:rPr>
          <w:rFonts w:ascii="Times New Roman" w:hAnsi="Times New Roman"/>
          <w:b/>
          <w:color w:val="000000"/>
          <w:sz w:val="26"/>
          <w:szCs w:val="26"/>
          <w:lang w:val="en-GB"/>
        </w:rPr>
      </w:pPr>
      <w:r w:rsidRPr="00C04252">
        <w:rPr>
          <w:rFonts w:ascii="Times New Roman" w:hAnsi="Times New Roman"/>
          <w:b/>
          <w:color w:val="000000"/>
          <w:sz w:val="26"/>
          <w:szCs w:val="26"/>
          <w:lang w:val="en-GB"/>
        </w:rPr>
        <w:t>7/ Check list</w:t>
      </w:r>
    </w:p>
    <w:p w:rsidR="000965B8" w:rsidRPr="00C04252" w:rsidRDefault="000965B8" w:rsidP="00AB755E">
      <w:pPr>
        <w:jc w:val="both"/>
        <w:rPr>
          <w:rFonts w:ascii="Times New Roman" w:hAnsi="Times New Roman"/>
          <w:b/>
          <w:color w:val="000000"/>
          <w:sz w:val="26"/>
          <w:szCs w:val="26"/>
          <w:lang w:val="en-GB"/>
        </w:rPr>
      </w:pPr>
    </w:p>
    <w:p w:rsidR="00411929" w:rsidRPr="00C04252" w:rsidRDefault="00411929" w:rsidP="00411929">
      <w:pPr>
        <w:autoSpaceDE w:val="0"/>
        <w:autoSpaceDN w:val="0"/>
        <w:adjustRightInd w:val="0"/>
        <w:spacing w:after="120"/>
        <w:jc w:val="both"/>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Public-law or private-law persons whose headquarters are in the territory of one of the IOC Members and who apply for an IOC grant must make sure that their </w:t>
      </w:r>
      <w:r w:rsidRPr="00C04252">
        <w:rPr>
          <w:rFonts w:ascii="Times New Roman" w:eastAsia="Calibri" w:hAnsi="Times New Roman"/>
          <w:b/>
          <w:sz w:val="26"/>
          <w:szCs w:val="26"/>
          <w:lang w:val="en-GB"/>
        </w:rPr>
        <w:t>full dossier reach</w:t>
      </w:r>
      <w:r w:rsidR="00C877C0" w:rsidRPr="00C04252">
        <w:rPr>
          <w:rFonts w:ascii="Times New Roman" w:eastAsia="Calibri" w:hAnsi="Times New Roman"/>
          <w:b/>
          <w:sz w:val="26"/>
          <w:szCs w:val="26"/>
          <w:lang w:val="en-GB"/>
        </w:rPr>
        <w:t xml:space="preserve">es the Executive Secretariat </w:t>
      </w:r>
      <w:r w:rsidR="00D8025A" w:rsidRPr="00C04252">
        <w:rPr>
          <w:rFonts w:ascii="Times New Roman" w:eastAsia="Calibri" w:hAnsi="Times New Roman"/>
          <w:b/>
          <w:sz w:val="26"/>
          <w:szCs w:val="26"/>
          <w:lang w:val="en-GB"/>
        </w:rPr>
        <w:t>by</w:t>
      </w:r>
      <w:r w:rsidR="0082775D" w:rsidRPr="00C04252">
        <w:rPr>
          <w:rFonts w:ascii="Times New Roman" w:eastAsia="Calibri" w:hAnsi="Times New Roman"/>
          <w:b/>
          <w:sz w:val="26"/>
          <w:szCs w:val="26"/>
          <w:lang w:val="en-GB"/>
        </w:rPr>
        <w:t xml:space="preserve"> </w:t>
      </w:r>
      <w:r w:rsidR="00CF0D5E">
        <w:rPr>
          <w:rFonts w:ascii="Times New Roman" w:eastAsia="Calibri" w:hAnsi="Times New Roman"/>
          <w:b/>
          <w:sz w:val="26"/>
          <w:szCs w:val="26"/>
          <w:lang w:val="en-GB"/>
        </w:rPr>
        <w:t xml:space="preserve">October, </w:t>
      </w:r>
      <w:r w:rsidR="00BF56EB">
        <w:rPr>
          <w:rFonts w:ascii="Times New Roman" w:eastAsia="Calibri" w:hAnsi="Times New Roman"/>
          <w:b/>
          <w:sz w:val="26"/>
          <w:szCs w:val="26"/>
          <w:lang w:val="en-GB"/>
        </w:rPr>
        <w:t>26</w:t>
      </w:r>
      <w:r w:rsidR="00BF56EB" w:rsidRPr="00BF56EB">
        <w:rPr>
          <w:rFonts w:ascii="Times New Roman" w:eastAsia="Calibri" w:hAnsi="Times New Roman"/>
          <w:b/>
          <w:sz w:val="26"/>
          <w:szCs w:val="26"/>
          <w:vertAlign w:val="superscript"/>
          <w:lang w:val="en-GB"/>
        </w:rPr>
        <w:t>th</w:t>
      </w:r>
      <w:r w:rsidR="00BF56EB">
        <w:rPr>
          <w:rFonts w:ascii="Times New Roman" w:eastAsia="Calibri" w:hAnsi="Times New Roman"/>
          <w:b/>
          <w:sz w:val="26"/>
          <w:szCs w:val="26"/>
          <w:lang w:val="en-GB"/>
        </w:rPr>
        <w:t xml:space="preserve"> </w:t>
      </w:r>
      <w:r w:rsidR="00CF0D5E">
        <w:rPr>
          <w:rFonts w:ascii="Times New Roman" w:eastAsia="Calibri" w:hAnsi="Times New Roman"/>
          <w:b/>
          <w:sz w:val="26"/>
          <w:szCs w:val="26"/>
          <w:lang w:val="en-GB"/>
        </w:rPr>
        <w:t xml:space="preserve">, </w:t>
      </w:r>
      <w:r w:rsidR="008310D1">
        <w:rPr>
          <w:rFonts w:ascii="Times New Roman" w:eastAsia="Calibri" w:hAnsi="Times New Roman"/>
          <w:b/>
          <w:sz w:val="26"/>
          <w:szCs w:val="26"/>
          <w:lang w:val="en-GB"/>
        </w:rPr>
        <w:t xml:space="preserve">2017 </w:t>
      </w:r>
      <w:r w:rsidR="00DC00DA" w:rsidRPr="00C04252">
        <w:rPr>
          <w:rFonts w:ascii="Times New Roman" w:eastAsia="Calibri" w:hAnsi="Times New Roman"/>
          <w:b/>
          <w:sz w:val="26"/>
          <w:szCs w:val="26"/>
          <w:lang w:val="en-GB"/>
        </w:rPr>
        <w:t>(inclu</w:t>
      </w:r>
      <w:r w:rsidR="0082775D" w:rsidRPr="00C04252">
        <w:rPr>
          <w:rFonts w:ascii="Times New Roman" w:eastAsia="Calibri" w:hAnsi="Times New Roman"/>
          <w:b/>
          <w:sz w:val="26"/>
          <w:szCs w:val="26"/>
          <w:lang w:val="en-GB"/>
        </w:rPr>
        <w:t>sive</w:t>
      </w:r>
      <w:r w:rsidR="00DC00DA" w:rsidRPr="00C04252">
        <w:rPr>
          <w:rFonts w:ascii="Times New Roman" w:eastAsia="Calibri" w:hAnsi="Times New Roman"/>
          <w:b/>
          <w:sz w:val="26"/>
          <w:szCs w:val="26"/>
          <w:lang w:val="en-GB"/>
        </w:rPr>
        <w:t>)</w:t>
      </w:r>
      <w:r w:rsidRPr="00C04252">
        <w:rPr>
          <w:rFonts w:ascii="Times New Roman" w:eastAsia="Calibri" w:hAnsi="Times New Roman"/>
          <w:b/>
          <w:sz w:val="26"/>
          <w:szCs w:val="26"/>
          <w:lang w:val="en-GB"/>
        </w:rPr>
        <w:t xml:space="preserve"> and is submitted via the Heads of Delegation of the member countries</w:t>
      </w:r>
      <w:r w:rsidRPr="00C04252">
        <w:rPr>
          <w:rFonts w:ascii="Times New Roman" w:eastAsia="Calibri" w:hAnsi="Times New Roman"/>
          <w:sz w:val="26"/>
          <w:szCs w:val="26"/>
          <w:lang w:val="en-GB"/>
        </w:rPr>
        <w:t xml:space="preserve"> (contact details available upon request from the Executive Secretariat), except in the case of entities from EU countries</w:t>
      </w:r>
      <w:r w:rsidR="00FB2AC4" w:rsidRPr="00C04252">
        <w:rPr>
          <w:rFonts w:ascii="Times New Roman" w:eastAsia="Calibri" w:hAnsi="Times New Roman"/>
          <w:sz w:val="26"/>
          <w:szCs w:val="26"/>
          <w:lang w:val="en-GB"/>
        </w:rPr>
        <w:t>,</w:t>
      </w:r>
      <w:r w:rsidRPr="00C04252">
        <w:rPr>
          <w:rFonts w:ascii="Times New Roman" w:eastAsia="Calibri" w:hAnsi="Times New Roman"/>
          <w:sz w:val="26"/>
          <w:szCs w:val="26"/>
          <w:lang w:val="en-GB"/>
        </w:rPr>
        <w:t xml:space="preserve"> which should send their dossiers directly to the IOC. </w:t>
      </w:r>
    </w:p>
    <w:p w:rsidR="00447CA8" w:rsidRPr="00C04252" w:rsidRDefault="0090769B" w:rsidP="00447CA8">
      <w:pPr>
        <w:autoSpaceDE w:val="0"/>
        <w:autoSpaceDN w:val="0"/>
        <w:adjustRightInd w:val="0"/>
        <w:spacing w:after="120"/>
        <w:jc w:val="both"/>
        <w:rPr>
          <w:rFonts w:ascii="Times New Roman" w:eastAsia="Calibri" w:hAnsi="Times New Roman"/>
          <w:b/>
          <w:sz w:val="26"/>
          <w:szCs w:val="26"/>
          <w:u w:val="single"/>
          <w:lang w:val="en-GB"/>
        </w:rPr>
      </w:pPr>
      <w:r w:rsidRPr="00C04252">
        <w:rPr>
          <w:rFonts w:ascii="Times New Roman" w:eastAsia="Calibri" w:hAnsi="Times New Roman"/>
          <w:b/>
          <w:sz w:val="26"/>
          <w:szCs w:val="26"/>
          <w:u w:val="single"/>
          <w:lang w:val="en-GB"/>
        </w:rPr>
        <w:t>The total amount available for grant funding in</w:t>
      </w:r>
      <w:r w:rsidR="008310D1">
        <w:rPr>
          <w:rFonts w:ascii="Times New Roman" w:eastAsia="Calibri" w:hAnsi="Times New Roman"/>
          <w:b/>
          <w:sz w:val="26"/>
          <w:szCs w:val="26"/>
          <w:u w:val="single"/>
          <w:lang w:val="en-GB"/>
        </w:rPr>
        <w:t xml:space="preserve"> 2017</w:t>
      </w:r>
      <w:r w:rsidR="00235152">
        <w:rPr>
          <w:rFonts w:ascii="Times New Roman" w:eastAsia="Calibri" w:hAnsi="Times New Roman"/>
          <w:b/>
          <w:sz w:val="26"/>
          <w:szCs w:val="26"/>
          <w:u w:val="single"/>
          <w:lang w:val="en-GB"/>
        </w:rPr>
        <w:t xml:space="preserve"> </w:t>
      </w:r>
      <w:r w:rsidR="00D52D3F" w:rsidRPr="00C04252">
        <w:rPr>
          <w:rFonts w:ascii="Times New Roman" w:eastAsia="Calibri" w:hAnsi="Times New Roman"/>
          <w:b/>
          <w:sz w:val="26"/>
          <w:szCs w:val="26"/>
          <w:u w:val="single"/>
          <w:lang w:val="en-GB"/>
        </w:rPr>
        <w:t>is</w:t>
      </w:r>
      <w:r w:rsidRPr="00C04252">
        <w:rPr>
          <w:rFonts w:ascii="Times New Roman" w:eastAsia="Calibri" w:hAnsi="Times New Roman"/>
          <w:b/>
          <w:sz w:val="26"/>
          <w:szCs w:val="26"/>
          <w:u w:val="single"/>
          <w:lang w:val="en-GB"/>
        </w:rPr>
        <w:t xml:space="preserve"> limited owing to budget constraints.</w:t>
      </w:r>
      <w:r w:rsidR="00D52D3F" w:rsidRPr="00C04252">
        <w:rPr>
          <w:rFonts w:ascii="Times New Roman" w:eastAsia="Calibri" w:hAnsi="Times New Roman"/>
          <w:b/>
          <w:sz w:val="26"/>
          <w:szCs w:val="26"/>
          <w:u w:val="single"/>
          <w:lang w:val="en-GB"/>
        </w:rPr>
        <w:t xml:space="preserve"> </w:t>
      </w:r>
      <w:r w:rsidR="000A468C" w:rsidRPr="00C04252">
        <w:rPr>
          <w:rFonts w:ascii="Times New Roman" w:eastAsia="Calibri" w:hAnsi="Times New Roman"/>
          <w:b/>
          <w:sz w:val="26"/>
          <w:szCs w:val="26"/>
          <w:u w:val="single"/>
          <w:lang w:val="en-GB"/>
        </w:rPr>
        <w:t>A maximum amount of €4 000</w:t>
      </w:r>
      <w:r w:rsidR="00CF55CA" w:rsidRPr="00C04252">
        <w:rPr>
          <w:rFonts w:ascii="Times New Roman" w:eastAsia="Calibri" w:hAnsi="Times New Roman"/>
          <w:b/>
          <w:sz w:val="26"/>
          <w:szCs w:val="26"/>
          <w:u w:val="single"/>
          <w:lang w:val="en-GB"/>
        </w:rPr>
        <w:t xml:space="preserve"> (</w:t>
      </w:r>
      <w:r w:rsidR="00711726" w:rsidRPr="00C04252">
        <w:rPr>
          <w:rFonts w:ascii="Times New Roman" w:eastAsia="Calibri" w:hAnsi="Times New Roman"/>
          <w:b/>
          <w:sz w:val="26"/>
          <w:szCs w:val="26"/>
          <w:u w:val="single"/>
          <w:lang w:val="en-GB"/>
        </w:rPr>
        <w:t>per grant and country</w:t>
      </w:r>
      <w:r w:rsidR="00CF55CA" w:rsidRPr="00C04252">
        <w:rPr>
          <w:rFonts w:ascii="Times New Roman" w:eastAsia="Calibri" w:hAnsi="Times New Roman"/>
          <w:b/>
          <w:sz w:val="26"/>
          <w:szCs w:val="26"/>
          <w:u w:val="single"/>
          <w:lang w:val="en-GB"/>
        </w:rPr>
        <w:t>)</w:t>
      </w:r>
      <w:r w:rsidR="000A468C" w:rsidRPr="00C04252">
        <w:rPr>
          <w:rFonts w:ascii="Times New Roman" w:eastAsia="Calibri" w:hAnsi="Times New Roman"/>
          <w:b/>
          <w:sz w:val="26"/>
          <w:szCs w:val="26"/>
          <w:u w:val="single"/>
          <w:lang w:val="en-GB"/>
        </w:rPr>
        <w:t xml:space="preserve"> </w:t>
      </w:r>
      <w:r w:rsidR="00FB2AC4" w:rsidRPr="00C04252">
        <w:rPr>
          <w:rFonts w:ascii="Times New Roman" w:eastAsia="Calibri" w:hAnsi="Times New Roman"/>
          <w:b/>
          <w:sz w:val="26"/>
          <w:szCs w:val="26"/>
          <w:u w:val="single"/>
          <w:lang w:val="en-GB"/>
        </w:rPr>
        <w:t xml:space="preserve">has been </w:t>
      </w:r>
      <w:r w:rsidR="000A468C" w:rsidRPr="00C04252">
        <w:rPr>
          <w:rFonts w:ascii="Times New Roman" w:eastAsia="Calibri" w:hAnsi="Times New Roman"/>
          <w:b/>
          <w:sz w:val="26"/>
          <w:szCs w:val="26"/>
          <w:u w:val="single"/>
          <w:lang w:val="en-GB"/>
        </w:rPr>
        <w:t xml:space="preserve">fixed for </w:t>
      </w:r>
      <w:r w:rsidR="00D52D3F" w:rsidRPr="00C04252">
        <w:rPr>
          <w:rFonts w:ascii="Times New Roman" w:eastAsia="Calibri" w:hAnsi="Times New Roman"/>
          <w:b/>
          <w:sz w:val="26"/>
          <w:szCs w:val="26"/>
          <w:u w:val="single"/>
          <w:lang w:val="en-GB"/>
        </w:rPr>
        <w:t>IOC grant awards for the Celebration of World Olive Day</w:t>
      </w:r>
      <w:r w:rsidR="000A468C" w:rsidRPr="00C04252">
        <w:rPr>
          <w:rFonts w:ascii="Times New Roman" w:eastAsia="Calibri" w:hAnsi="Times New Roman"/>
          <w:b/>
          <w:sz w:val="26"/>
          <w:szCs w:val="26"/>
          <w:u w:val="single"/>
          <w:lang w:val="en-GB"/>
        </w:rPr>
        <w:t>,</w:t>
      </w:r>
      <w:r w:rsidR="00D52D3F" w:rsidRPr="00C04252">
        <w:rPr>
          <w:rFonts w:ascii="Times New Roman" w:eastAsia="Calibri" w:hAnsi="Times New Roman"/>
          <w:b/>
          <w:sz w:val="26"/>
          <w:szCs w:val="26"/>
          <w:u w:val="single"/>
          <w:lang w:val="en-GB"/>
        </w:rPr>
        <w:t xml:space="preserve"> which </w:t>
      </w:r>
      <w:r w:rsidR="000A468C" w:rsidRPr="00C04252">
        <w:rPr>
          <w:rFonts w:ascii="Times New Roman" w:eastAsia="Calibri" w:hAnsi="Times New Roman"/>
          <w:b/>
          <w:sz w:val="26"/>
          <w:szCs w:val="26"/>
          <w:u w:val="single"/>
          <w:lang w:val="en-GB"/>
        </w:rPr>
        <w:t xml:space="preserve">may not </w:t>
      </w:r>
      <w:r w:rsidR="00D52D3F" w:rsidRPr="00C04252">
        <w:rPr>
          <w:rFonts w:ascii="Times New Roman" w:eastAsia="Calibri" w:hAnsi="Times New Roman"/>
          <w:b/>
          <w:sz w:val="26"/>
          <w:szCs w:val="26"/>
          <w:u w:val="single"/>
          <w:lang w:val="en-GB"/>
        </w:rPr>
        <w:t xml:space="preserve">represent </w:t>
      </w:r>
      <w:r w:rsidR="000A468C" w:rsidRPr="00C04252">
        <w:rPr>
          <w:rFonts w:ascii="Times New Roman" w:eastAsia="Calibri" w:hAnsi="Times New Roman"/>
          <w:b/>
          <w:sz w:val="26"/>
          <w:szCs w:val="26"/>
          <w:u w:val="single"/>
          <w:lang w:val="en-GB"/>
        </w:rPr>
        <w:t xml:space="preserve">more than </w:t>
      </w:r>
      <w:r w:rsidR="00D52D3F" w:rsidRPr="00C04252">
        <w:rPr>
          <w:rFonts w:ascii="Times New Roman" w:eastAsia="Calibri" w:hAnsi="Times New Roman"/>
          <w:b/>
          <w:sz w:val="26"/>
          <w:szCs w:val="26"/>
          <w:u w:val="single"/>
          <w:lang w:val="en-GB"/>
        </w:rPr>
        <w:t xml:space="preserve">50% of the total budget for the action. Applications will be analysed on a </w:t>
      </w:r>
      <w:r w:rsidR="00DC00DA" w:rsidRPr="00C04252">
        <w:rPr>
          <w:rFonts w:ascii="Times New Roman" w:eastAsia="Calibri" w:hAnsi="Times New Roman"/>
          <w:b/>
          <w:sz w:val="26"/>
          <w:szCs w:val="26"/>
          <w:u w:val="single"/>
          <w:lang w:val="en-GB"/>
        </w:rPr>
        <w:t>first-come</w:t>
      </w:r>
      <w:r w:rsidR="00FB2AC4" w:rsidRPr="00C04252">
        <w:rPr>
          <w:rFonts w:ascii="Times New Roman" w:eastAsia="Calibri" w:hAnsi="Times New Roman"/>
          <w:b/>
          <w:sz w:val="26"/>
          <w:szCs w:val="26"/>
          <w:u w:val="single"/>
          <w:lang w:val="en-GB"/>
        </w:rPr>
        <w:t>-</w:t>
      </w:r>
      <w:r w:rsidR="00DC00DA" w:rsidRPr="00C04252">
        <w:rPr>
          <w:rFonts w:ascii="Times New Roman" w:eastAsia="Calibri" w:hAnsi="Times New Roman"/>
          <w:b/>
          <w:sz w:val="26"/>
          <w:szCs w:val="26"/>
          <w:u w:val="single"/>
          <w:lang w:val="en-GB"/>
        </w:rPr>
        <w:t>first-served basis.</w:t>
      </w:r>
      <w:r w:rsidR="00CD5DAA" w:rsidRPr="00C04252">
        <w:rPr>
          <w:rFonts w:ascii="Times New Roman" w:eastAsia="Calibri" w:hAnsi="Times New Roman"/>
          <w:b/>
          <w:sz w:val="26"/>
          <w:szCs w:val="26"/>
          <w:u w:val="single"/>
          <w:lang w:val="en-GB"/>
        </w:rPr>
        <w:t xml:space="preserve"> </w:t>
      </w:r>
    </w:p>
    <w:p w:rsidR="00447CA8" w:rsidRPr="00C04252" w:rsidRDefault="00447CA8" w:rsidP="000B63C3">
      <w:pPr>
        <w:autoSpaceDE w:val="0"/>
        <w:autoSpaceDN w:val="0"/>
        <w:adjustRightInd w:val="0"/>
        <w:spacing w:after="120"/>
        <w:jc w:val="both"/>
        <w:rPr>
          <w:rFonts w:ascii="Times New Roman" w:eastAsia="Calibri" w:hAnsi="Times New Roman"/>
          <w:b/>
          <w:color w:val="FF0000"/>
          <w:sz w:val="26"/>
          <w:szCs w:val="26"/>
          <w:u w:val="single"/>
          <w:lang w:val="en-GB"/>
        </w:rPr>
      </w:pPr>
      <w:r w:rsidRPr="00C04252">
        <w:rPr>
          <w:rFonts w:ascii="Times New Roman" w:eastAsia="Calibri" w:hAnsi="Times New Roman"/>
          <w:b/>
          <w:sz w:val="26"/>
          <w:szCs w:val="26"/>
          <w:u w:val="single"/>
          <w:lang w:val="en-GB"/>
        </w:rPr>
        <w:t xml:space="preserve">All grant agreements must have been signed </w:t>
      </w:r>
      <w:r w:rsidR="00D52D3F" w:rsidRPr="00C04252">
        <w:rPr>
          <w:rFonts w:ascii="Times New Roman" w:eastAsia="Calibri" w:hAnsi="Times New Roman"/>
          <w:b/>
          <w:sz w:val="26"/>
          <w:szCs w:val="26"/>
          <w:u w:val="single"/>
          <w:lang w:val="en-GB"/>
        </w:rPr>
        <w:t>before the activity begins.</w:t>
      </w:r>
    </w:p>
    <w:p w:rsidR="00E155D5" w:rsidRPr="00C04252" w:rsidRDefault="00E155D5" w:rsidP="00567FF5">
      <w:p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Dossiers must contain at least the following:</w:t>
      </w:r>
    </w:p>
    <w:p w:rsidR="00411929" w:rsidRPr="0045084A" w:rsidRDefault="00E155D5" w:rsidP="0045084A">
      <w:pPr>
        <w:numPr>
          <w:ilvl w:val="0"/>
          <w:numId w:val="12"/>
        </w:numPr>
        <w:spacing w:after="120"/>
        <w:jc w:val="both"/>
        <w:outlineLvl w:val="0"/>
        <w:rPr>
          <w:rFonts w:ascii="Times New Roman" w:eastAsia="Calibri" w:hAnsi="Times New Roman"/>
          <w:sz w:val="26"/>
          <w:szCs w:val="26"/>
          <w:lang w:val="en-GB"/>
        </w:rPr>
      </w:pPr>
      <w:r w:rsidRPr="0045084A">
        <w:rPr>
          <w:rFonts w:ascii="Times New Roman" w:eastAsia="Calibri" w:hAnsi="Times New Roman"/>
          <w:sz w:val="26"/>
          <w:szCs w:val="26"/>
          <w:lang w:val="en-GB"/>
        </w:rPr>
        <w:t xml:space="preserve">An official letter from the </w:t>
      </w:r>
      <w:r w:rsidR="00C93ED6" w:rsidRPr="0045084A">
        <w:rPr>
          <w:rFonts w:ascii="Times New Roman" w:eastAsia="Calibri" w:hAnsi="Times New Roman"/>
          <w:sz w:val="26"/>
          <w:szCs w:val="26"/>
          <w:lang w:val="en-GB"/>
        </w:rPr>
        <w:t>organisation</w:t>
      </w:r>
      <w:r w:rsidRPr="0045084A">
        <w:rPr>
          <w:rFonts w:ascii="Times New Roman" w:eastAsia="Calibri" w:hAnsi="Times New Roman"/>
          <w:sz w:val="26"/>
          <w:szCs w:val="26"/>
          <w:lang w:val="en-GB"/>
        </w:rPr>
        <w:t xml:space="preserve"> responsible for the activity stating its name and full address. This letter must be signed by a duly authorised representative (person in charge of the establishment/body/activity) and, in the case of an institution not belonging to the EU, by the Head of Delegation of the IOC member country concerned</w:t>
      </w:r>
      <w:r w:rsidR="001B4E96" w:rsidRPr="0045084A">
        <w:rPr>
          <w:rFonts w:ascii="Times New Roman" w:eastAsia="Calibri" w:hAnsi="Times New Roman"/>
          <w:sz w:val="26"/>
          <w:szCs w:val="26"/>
          <w:lang w:val="en-GB"/>
        </w:rPr>
        <w:t>;</w:t>
      </w:r>
    </w:p>
    <w:p w:rsidR="00C04252" w:rsidRDefault="00E155D5" w:rsidP="00FB2AC4">
      <w:pPr>
        <w:numPr>
          <w:ilvl w:val="0"/>
          <w:numId w:val="12"/>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The application form (</w:t>
      </w:r>
      <w:r w:rsidR="00C93ED6" w:rsidRPr="00C04252">
        <w:rPr>
          <w:rFonts w:ascii="Times New Roman" w:eastAsia="Calibri" w:hAnsi="Times New Roman"/>
          <w:sz w:val="26"/>
          <w:szCs w:val="26"/>
          <w:lang w:val="en-GB"/>
        </w:rPr>
        <w:t xml:space="preserve">template </w:t>
      </w:r>
      <w:r w:rsidR="00DB3B40" w:rsidRPr="00C04252">
        <w:rPr>
          <w:rFonts w:ascii="Times New Roman" w:eastAsia="Calibri" w:hAnsi="Times New Roman"/>
          <w:sz w:val="26"/>
          <w:szCs w:val="26"/>
          <w:lang w:val="en-GB"/>
        </w:rPr>
        <w:t xml:space="preserve">appended </w:t>
      </w:r>
      <w:r w:rsidR="00C93ED6" w:rsidRPr="00C04252">
        <w:rPr>
          <w:rFonts w:ascii="Times New Roman" w:eastAsia="Calibri" w:hAnsi="Times New Roman"/>
          <w:sz w:val="26"/>
          <w:szCs w:val="26"/>
          <w:lang w:val="en-GB"/>
        </w:rPr>
        <w:t xml:space="preserve">in </w:t>
      </w:r>
      <w:r w:rsidRPr="00C04252">
        <w:rPr>
          <w:rFonts w:ascii="Times New Roman" w:eastAsia="Calibri" w:hAnsi="Times New Roman"/>
          <w:sz w:val="26"/>
          <w:szCs w:val="26"/>
          <w:lang w:val="en-GB"/>
        </w:rPr>
        <w:t>Annex 1), completed in full, signed and date</w:t>
      </w:r>
      <w:r w:rsidR="00C93ED6" w:rsidRPr="00C04252">
        <w:rPr>
          <w:rFonts w:ascii="Times New Roman" w:eastAsia="Calibri" w:hAnsi="Times New Roman"/>
          <w:sz w:val="26"/>
          <w:szCs w:val="26"/>
          <w:lang w:val="en-GB"/>
        </w:rPr>
        <w:t>d</w:t>
      </w:r>
      <w:r w:rsidR="001B4E96" w:rsidRPr="00C04252">
        <w:rPr>
          <w:rFonts w:ascii="Times New Roman" w:eastAsia="Calibri" w:hAnsi="Times New Roman"/>
          <w:sz w:val="26"/>
          <w:szCs w:val="26"/>
          <w:lang w:val="en-GB"/>
        </w:rPr>
        <w:t>;</w:t>
      </w:r>
    </w:p>
    <w:p w:rsidR="00711726" w:rsidRDefault="00E155D5" w:rsidP="00FB2AC4">
      <w:pPr>
        <w:numPr>
          <w:ilvl w:val="0"/>
          <w:numId w:val="12"/>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The</w:t>
      </w:r>
      <w:r w:rsidR="000812BC" w:rsidRPr="00C04252">
        <w:rPr>
          <w:rFonts w:ascii="Times New Roman" w:eastAsia="Calibri" w:hAnsi="Times New Roman"/>
          <w:sz w:val="26"/>
          <w:szCs w:val="26"/>
          <w:lang w:val="en-GB"/>
        </w:rPr>
        <w:t xml:space="preserve"> signed</w:t>
      </w:r>
      <w:r w:rsidRPr="00C04252">
        <w:rPr>
          <w:rFonts w:ascii="Times New Roman" w:eastAsia="Calibri" w:hAnsi="Times New Roman"/>
          <w:sz w:val="26"/>
          <w:szCs w:val="26"/>
          <w:lang w:val="en-GB"/>
        </w:rPr>
        <w:t xml:space="preserve"> declaration</w:t>
      </w:r>
      <w:r w:rsidR="00DB3B40" w:rsidRPr="00C04252">
        <w:rPr>
          <w:rFonts w:ascii="Times New Roman" w:eastAsia="Calibri" w:hAnsi="Times New Roman"/>
          <w:sz w:val="26"/>
          <w:szCs w:val="26"/>
          <w:lang w:val="en-GB"/>
        </w:rPr>
        <w:t>s</w:t>
      </w:r>
      <w:r w:rsidRPr="00C04252">
        <w:rPr>
          <w:rFonts w:ascii="Times New Roman" w:eastAsia="Calibri" w:hAnsi="Times New Roman"/>
          <w:sz w:val="26"/>
          <w:szCs w:val="26"/>
          <w:lang w:val="en-GB"/>
        </w:rPr>
        <w:t xml:space="preserve"> </w:t>
      </w:r>
      <w:r w:rsidR="00E87DDA" w:rsidRPr="00C04252">
        <w:rPr>
          <w:rFonts w:ascii="Times New Roman" w:eastAsia="Calibri" w:hAnsi="Times New Roman"/>
          <w:sz w:val="26"/>
          <w:szCs w:val="26"/>
          <w:lang w:val="en-GB"/>
        </w:rPr>
        <w:t>attesting</w:t>
      </w:r>
      <w:r w:rsidRPr="00C04252">
        <w:rPr>
          <w:rFonts w:ascii="Times New Roman" w:eastAsia="Calibri" w:hAnsi="Times New Roman"/>
          <w:sz w:val="26"/>
          <w:szCs w:val="26"/>
          <w:lang w:val="en-GB"/>
        </w:rPr>
        <w:t xml:space="preserve"> that the applicant is not in any of the situations giving rise to exclusion or conflict of interes</w:t>
      </w:r>
      <w:r w:rsidR="00DB3B40" w:rsidRPr="00C04252">
        <w:rPr>
          <w:rFonts w:ascii="Times New Roman" w:eastAsia="Calibri" w:hAnsi="Times New Roman"/>
          <w:sz w:val="26"/>
          <w:szCs w:val="26"/>
          <w:lang w:val="en-GB"/>
        </w:rPr>
        <w:t>t</w:t>
      </w:r>
      <w:r w:rsidRPr="00C04252">
        <w:rPr>
          <w:rFonts w:ascii="Times New Roman" w:eastAsia="Calibri" w:hAnsi="Times New Roman"/>
          <w:sz w:val="26"/>
          <w:szCs w:val="26"/>
          <w:lang w:val="en-GB"/>
        </w:rPr>
        <w:t xml:space="preserve"> (</w:t>
      </w:r>
      <w:r w:rsidR="00DB3B40" w:rsidRPr="00C04252">
        <w:rPr>
          <w:rFonts w:ascii="Times New Roman" w:eastAsia="Calibri" w:hAnsi="Times New Roman"/>
          <w:sz w:val="26"/>
          <w:szCs w:val="26"/>
          <w:lang w:val="en-GB"/>
        </w:rPr>
        <w:t xml:space="preserve">templates appended in </w:t>
      </w:r>
      <w:r w:rsidRPr="00C04252">
        <w:rPr>
          <w:rFonts w:ascii="Times New Roman" w:eastAsia="Calibri" w:hAnsi="Times New Roman"/>
          <w:sz w:val="26"/>
          <w:szCs w:val="26"/>
          <w:lang w:val="en-GB"/>
        </w:rPr>
        <w:t>Annex 2)</w:t>
      </w:r>
      <w:r w:rsidR="001B4E96" w:rsidRPr="00C04252">
        <w:rPr>
          <w:rFonts w:ascii="Times New Roman" w:eastAsia="Calibri" w:hAnsi="Times New Roman"/>
          <w:sz w:val="26"/>
          <w:szCs w:val="26"/>
          <w:lang w:val="en-GB"/>
        </w:rPr>
        <w:t>;</w:t>
      </w:r>
    </w:p>
    <w:p w:rsidR="000A468C" w:rsidRPr="00C04252" w:rsidRDefault="004C0490" w:rsidP="004C0490">
      <w:pPr>
        <w:numPr>
          <w:ilvl w:val="0"/>
          <w:numId w:val="12"/>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 xml:space="preserve">The profit and loss statements and balance sheet for the last two financial years for which the accounts have been closed (in </w:t>
      </w:r>
      <w:r w:rsidR="00683AC9" w:rsidRPr="00C04252">
        <w:rPr>
          <w:rFonts w:ascii="Times New Roman" w:eastAsia="Calibri" w:hAnsi="Times New Roman"/>
          <w:sz w:val="26"/>
          <w:szCs w:val="26"/>
          <w:lang w:val="en-GB"/>
        </w:rPr>
        <w:t xml:space="preserve">the </w:t>
      </w:r>
      <w:r w:rsidRPr="00C04252">
        <w:rPr>
          <w:rFonts w:ascii="Times New Roman" w:eastAsia="Calibri" w:hAnsi="Times New Roman"/>
          <w:sz w:val="26"/>
          <w:szCs w:val="26"/>
          <w:lang w:val="en-GB"/>
        </w:rPr>
        <w:t>case of public entities</w:t>
      </w:r>
      <w:r w:rsidR="00683AC9" w:rsidRPr="00C04252">
        <w:rPr>
          <w:rFonts w:ascii="Times New Roman" w:eastAsia="Calibri" w:hAnsi="Times New Roman"/>
          <w:sz w:val="26"/>
          <w:szCs w:val="26"/>
          <w:lang w:val="en-GB"/>
        </w:rPr>
        <w:t>,</w:t>
      </w:r>
      <w:r w:rsidRPr="00C04252">
        <w:rPr>
          <w:rFonts w:ascii="Times New Roman" w:eastAsia="Calibri" w:hAnsi="Times New Roman"/>
          <w:sz w:val="26"/>
          <w:szCs w:val="26"/>
          <w:lang w:val="en-GB"/>
        </w:rPr>
        <w:t xml:space="preserve"> this document may be substituted by a certificate attesting  their status as a public entity)</w:t>
      </w:r>
      <w:r w:rsidR="001B4E96" w:rsidRPr="00C04252">
        <w:rPr>
          <w:rFonts w:ascii="Times New Roman" w:eastAsia="Calibri" w:hAnsi="Times New Roman"/>
          <w:sz w:val="26"/>
          <w:szCs w:val="26"/>
          <w:lang w:val="en-GB"/>
        </w:rPr>
        <w:t>;</w:t>
      </w:r>
    </w:p>
    <w:p w:rsidR="00E155D5" w:rsidRPr="00C04252" w:rsidRDefault="00E155D5" w:rsidP="00447CA8">
      <w:pPr>
        <w:numPr>
          <w:ilvl w:val="0"/>
          <w:numId w:val="12"/>
        </w:numPr>
        <w:spacing w:after="120"/>
        <w:jc w:val="both"/>
        <w:outlineLvl w:val="0"/>
        <w:rPr>
          <w:rFonts w:ascii="Times New Roman" w:eastAsia="Calibri" w:hAnsi="Times New Roman"/>
          <w:sz w:val="26"/>
          <w:szCs w:val="26"/>
          <w:lang w:val="en-GB"/>
        </w:rPr>
      </w:pPr>
      <w:r w:rsidRPr="00C04252">
        <w:rPr>
          <w:rFonts w:ascii="Times New Roman" w:eastAsia="Calibri" w:hAnsi="Times New Roman"/>
          <w:sz w:val="26"/>
          <w:szCs w:val="26"/>
          <w:lang w:val="en-GB"/>
        </w:rPr>
        <w:t>A</w:t>
      </w:r>
      <w:r w:rsidR="000812BC" w:rsidRPr="00C04252">
        <w:rPr>
          <w:rFonts w:ascii="Times New Roman" w:eastAsia="Calibri" w:hAnsi="Times New Roman"/>
          <w:sz w:val="26"/>
          <w:szCs w:val="26"/>
          <w:lang w:val="en-GB"/>
        </w:rPr>
        <w:t xml:space="preserve"> completed and signed</w:t>
      </w:r>
      <w:r w:rsidRPr="00C04252">
        <w:rPr>
          <w:rFonts w:ascii="Times New Roman" w:eastAsia="Calibri" w:hAnsi="Times New Roman"/>
          <w:sz w:val="26"/>
          <w:szCs w:val="26"/>
          <w:lang w:val="en-GB"/>
        </w:rPr>
        <w:t xml:space="preserve"> declaration</w:t>
      </w:r>
      <w:r w:rsidR="00C04252">
        <w:rPr>
          <w:rFonts w:ascii="Times New Roman" w:eastAsia="Calibri" w:hAnsi="Times New Roman"/>
          <w:sz w:val="26"/>
          <w:szCs w:val="26"/>
          <w:lang w:val="en-GB"/>
        </w:rPr>
        <w:t xml:space="preserve"> </w:t>
      </w:r>
      <w:r w:rsidR="00D64B1B" w:rsidRPr="00C04252">
        <w:rPr>
          <w:rFonts w:ascii="Times New Roman" w:eastAsia="Calibri" w:hAnsi="Times New Roman"/>
          <w:sz w:val="26"/>
          <w:szCs w:val="26"/>
          <w:lang w:val="en-GB"/>
        </w:rPr>
        <w:t>attesting</w:t>
      </w:r>
      <w:r w:rsidRPr="00C04252">
        <w:rPr>
          <w:rFonts w:ascii="Times New Roman" w:eastAsia="Calibri" w:hAnsi="Times New Roman"/>
          <w:sz w:val="26"/>
          <w:szCs w:val="26"/>
          <w:lang w:val="en-GB"/>
        </w:rPr>
        <w:t xml:space="preserve"> that the applicant is a legal person</w:t>
      </w:r>
      <w:r w:rsidR="001B4E96" w:rsidRPr="00C04252">
        <w:rPr>
          <w:rFonts w:ascii="Times New Roman" w:eastAsia="Calibri" w:hAnsi="Times New Roman"/>
          <w:sz w:val="26"/>
          <w:szCs w:val="26"/>
          <w:lang w:val="en-GB"/>
        </w:rPr>
        <w:t>;</w:t>
      </w:r>
    </w:p>
    <w:p w:rsidR="0045084A" w:rsidRDefault="0045084A" w:rsidP="0045084A">
      <w:pPr>
        <w:spacing w:after="120"/>
        <w:ind w:left="720"/>
        <w:jc w:val="both"/>
        <w:outlineLvl w:val="0"/>
        <w:rPr>
          <w:rFonts w:ascii="Times New Roman" w:eastAsia="Calibri" w:hAnsi="Times New Roman"/>
          <w:b/>
          <w:sz w:val="26"/>
          <w:szCs w:val="26"/>
          <w:lang w:val="en-GB"/>
        </w:rPr>
      </w:pPr>
    </w:p>
    <w:p w:rsidR="00FE137A" w:rsidRDefault="00FE137A" w:rsidP="0045084A">
      <w:pPr>
        <w:spacing w:after="120"/>
        <w:ind w:left="720"/>
        <w:jc w:val="both"/>
        <w:outlineLvl w:val="0"/>
        <w:rPr>
          <w:rFonts w:ascii="Times New Roman" w:eastAsia="Calibri" w:hAnsi="Times New Roman"/>
          <w:b/>
          <w:sz w:val="26"/>
          <w:szCs w:val="26"/>
          <w:lang w:val="en-GB"/>
        </w:rPr>
      </w:pPr>
    </w:p>
    <w:p w:rsidR="00FE137A" w:rsidRPr="0045084A" w:rsidRDefault="00FE137A" w:rsidP="0045084A">
      <w:pPr>
        <w:spacing w:after="120"/>
        <w:ind w:left="720"/>
        <w:jc w:val="both"/>
        <w:outlineLvl w:val="0"/>
        <w:rPr>
          <w:rFonts w:ascii="Times New Roman" w:eastAsia="Calibri" w:hAnsi="Times New Roman"/>
          <w:b/>
          <w:sz w:val="26"/>
          <w:szCs w:val="26"/>
          <w:lang w:val="en-GB"/>
        </w:rPr>
      </w:pPr>
    </w:p>
    <w:p w:rsidR="004C0490" w:rsidRPr="00C04252" w:rsidRDefault="004C0490" w:rsidP="004C0490">
      <w:pPr>
        <w:numPr>
          <w:ilvl w:val="0"/>
          <w:numId w:val="12"/>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 xml:space="preserve">A statement regarding the annual average </w:t>
      </w:r>
      <w:r w:rsidR="00FB2AC4" w:rsidRPr="00C04252">
        <w:rPr>
          <w:rFonts w:ascii="Times New Roman" w:eastAsia="Calibri" w:hAnsi="Times New Roman"/>
          <w:sz w:val="26"/>
          <w:szCs w:val="26"/>
          <w:lang w:val="en-GB"/>
        </w:rPr>
        <w:t xml:space="preserve">staff </w:t>
      </w:r>
      <w:r w:rsidRPr="00C04252">
        <w:rPr>
          <w:rFonts w:ascii="Times New Roman" w:eastAsia="Calibri" w:hAnsi="Times New Roman"/>
          <w:sz w:val="26"/>
          <w:szCs w:val="26"/>
          <w:lang w:val="en-GB"/>
        </w:rPr>
        <w:t xml:space="preserve">and number of managerial staff employed by the applicant in the last two years  (in </w:t>
      </w:r>
      <w:r w:rsidR="00683AC9" w:rsidRPr="00C04252">
        <w:rPr>
          <w:rFonts w:ascii="Times New Roman" w:eastAsia="Calibri" w:hAnsi="Times New Roman"/>
          <w:sz w:val="26"/>
          <w:szCs w:val="26"/>
          <w:lang w:val="en-GB"/>
        </w:rPr>
        <w:t xml:space="preserve">the </w:t>
      </w:r>
      <w:r w:rsidRPr="00C04252">
        <w:rPr>
          <w:rFonts w:ascii="Times New Roman" w:eastAsia="Calibri" w:hAnsi="Times New Roman"/>
          <w:sz w:val="26"/>
          <w:szCs w:val="26"/>
          <w:lang w:val="en-GB"/>
        </w:rPr>
        <w:t>case of public entities</w:t>
      </w:r>
      <w:r w:rsidR="00683AC9" w:rsidRPr="00C04252">
        <w:rPr>
          <w:rFonts w:ascii="Times New Roman" w:eastAsia="Calibri" w:hAnsi="Times New Roman"/>
          <w:sz w:val="26"/>
          <w:szCs w:val="26"/>
          <w:lang w:val="en-GB"/>
        </w:rPr>
        <w:t>,</w:t>
      </w:r>
      <w:r w:rsidRPr="00C04252">
        <w:rPr>
          <w:rFonts w:ascii="Times New Roman" w:eastAsia="Calibri" w:hAnsi="Times New Roman"/>
          <w:sz w:val="26"/>
          <w:szCs w:val="26"/>
          <w:lang w:val="en-GB"/>
        </w:rPr>
        <w:t xml:space="preserve"> this document may be substituted by a certificate attesting  their status as a public entity)</w:t>
      </w:r>
      <w:r w:rsidR="001B4E96" w:rsidRPr="00C04252">
        <w:rPr>
          <w:rFonts w:ascii="Times New Roman" w:eastAsia="Calibri" w:hAnsi="Times New Roman"/>
          <w:sz w:val="26"/>
          <w:szCs w:val="26"/>
          <w:lang w:val="en-GB"/>
        </w:rPr>
        <w:t>;</w:t>
      </w:r>
    </w:p>
    <w:p w:rsidR="009F54F6" w:rsidRPr="00C04252" w:rsidRDefault="00E155D5" w:rsidP="009F54F6">
      <w:pPr>
        <w:numPr>
          <w:ilvl w:val="0"/>
          <w:numId w:val="12"/>
        </w:numPr>
        <w:autoSpaceDE w:val="0"/>
        <w:autoSpaceDN w:val="0"/>
        <w:adjustRightInd w:val="0"/>
        <w:spacing w:after="120"/>
        <w:jc w:val="both"/>
        <w:rPr>
          <w:rFonts w:ascii="Tahoma" w:hAnsi="Tahoma" w:cs="Tahoma"/>
          <w:b/>
          <w:lang w:val="en-GB"/>
        </w:rPr>
      </w:pPr>
      <w:r w:rsidRPr="00C04252">
        <w:rPr>
          <w:rFonts w:ascii="Times New Roman" w:eastAsia="Calibri" w:hAnsi="Times New Roman"/>
          <w:sz w:val="26"/>
          <w:szCs w:val="26"/>
          <w:lang w:val="en-GB"/>
        </w:rPr>
        <w:t xml:space="preserve">The list of persons – with job titles - who will be implementing the action, together with the CVs of the main persons in charge of the implementation of the </w:t>
      </w:r>
      <w:r w:rsidR="00FB2AC4" w:rsidRPr="00C04252">
        <w:rPr>
          <w:rFonts w:ascii="Times New Roman" w:eastAsia="Calibri" w:hAnsi="Times New Roman"/>
          <w:sz w:val="26"/>
          <w:szCs w:val="26"/>
          <w:lang w:val="en-GB"/>
        </w:rPr>
        <w:t>activity</w:t>
      </w:r>
      <w:r w:rsidRPr="00C04252">
        <w:rPr>
          <w:rFonts w:ascii="Times New Roman" w:eastAsia="Calibri" w:hAnsi="Times New Roman"/>
          <w:sz w:val="26"/>
          <w:szCs w:val="26"/>
          <w:lang w:val="en-GB"/>
        </w:rPr>
        <w:t>, showing all their relevant professional experience</w:t>
      </w:r>
      <w:r w:rsidR="001B4E96" w:rsidRPr="00C04252">
        <w:rPr>
          <w:rFonts w:ascii="Times New Roman" w:eastAsia="Calibri" w:hAnsi="Times New Roman"/>
          <w:sz w:val="26"/>
          <w:szCs w:val="26"/>
          <w:lang w:val="en-GB"/>
        </w:rPr>
        <w:t xml:space="preserve"> </w:t>
      </w:r>
      <w:r w:rsidR="001B4E96" w:rsidRPr="00C04252">
        <w:rPr>
          <w:rFonts w:ascii="Times New Roman" w:eastAsia="Calibri" w:hAnsi="Times New Roman"/>
          <w:b/>
          <w:sz w:val="26"/>
          <w:szCs w:val="26"/>
          <w:lang w:val="en-GB"/>
        </w:rPr>
        <w:t>(</w:t>
      </w:r>
      <w:r w:rsidR="00FB2AC4" w:rsidRPr="00C04252">
        <w:rPr>
          <w:rFonts w:ascii="Times New Roman" w:eastAsia="Calibri" w:hAnsi="Times New Roman"/>
          <w:b/>
          <w:sz w:val="26"/>
          <w:szCs w:val="26"/>
          <w:lang w:val="en-GB"/>
        </w:rPr>
        <w:t>i</w:t>
      </w:r>
      <w:r w:rsidR="009F54F6" w:rsidRPr="00C04252">
        <w:rPr>
          <w:rFonts w:ascii="Times New Roman" w:eastAsia="Calibri" w:hAnsi="Times New Roman"/>
          <w:b/>
          <w:sz w:val="26"/>
          <w:szCs w:val="26"/>
          <w:lang w:val="en-GB"/>
        </w:rPr>
        <w:t>f the activities require the cooperation of outside experts on sensory analysis, these persons must be recognised IOC experts</w:t>
      </w:r>
      <w:r w:rsidR="001B4E96" w:rsidRPr="00C04252">
        <w:rPr>
          <w:rFonts w:ascii="Times New Roman" w:eastAsia="Calibri" w:hAnsi="Times New Roman"/>
          <w:b/>
          <w:sz w:val="26"/>
          <w:szCs w:val="26"/>
          <w:lang w:val="en-GB"/>
        </w:rPr>
        <w:t xml:space="preserve">); </w:t>
      </w:r>
      <w:r w:rsidR="009F54F6" w:rsidRPr="00C04252">
        <w:rPr>
          <w:rFonts w:ascii="Tahoma" w:hAnsi="Tahoma" w:cs="Tahoma"/>
          <w:b/>
          <w:lang w:val="en-GB"/>
        </w:rPr>
        <w:t xml:space="preserve"> </w:t>
      </w:r>
    </w:p>
    <w:p w:rsidR="00E155D5" w:rsidRPr="00C04252" w:rsidRDefault="00E155D5" w:rsidP="00447CA8">
      <w:pPr>
        <w:numPr>
          <w:ilvl w:val="0"/>
          <w:numId w:val="12"/>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 xml:space="preserve">A list of projects already undertaken in the relevant field by the applicant </w:t>
      </w:r>
      <w:r w:rsidR="00264994" w:rsidRPr="00C04252">
        <w:rPr>
          <w:rFonts w:ascii="Times New Roman" w:eastAsia="Calibri" w:hAnsi="Times New Roman"/>
          <w:sz w:val="26"/>
          <w:szCs w:val="26"/>
          <w:lang w:val="en-GB"/>
        </w:rPr>
        <w:t>in</w:t>
      </w:r>
      <w:r w:rsidRPr="00C04252">
        <w:rPr>
          <w:rFonts w:ascii="Times New Roman" w:eastAsia="Calibri" w:hAnsi="Times New Roman"/>
          <w:sz w:val="26"/>
          <w:szCs w:val="26"/>
          <w:lang w:val="en-GB"/>
        </w:rPr>
        <w:t xml:space="preserve"> the past two years</w:t>
      </w:r>
      <w:r w:rsidR="001B4E96" w:rsidRPr="00C04252">
        <w:rPr>
          <w:rFonts w:ascii="Times New Roman" w:eastAsia="Calibri" w:hAnsi="Times New Roman"/>
          <w:sz w:val="26"/>
          <w:szCs w:val="26"/>
          <w:lang w:val="en-GB"/>
        </w:rPr>
        <w:t>; and</w:t>
      </w:r>
    </w:p>
    <w:p w:rsidR="00411929" w:rsidRPr="00C04252" w:rsidRDefault="00E155D5" w:rsidP="000B63C3">
      <w:pPr>
        <w:numPr>
          <w:ilvl w:val="0"/>
          <w:numId w:val="12"/>
        </w:numPr>
        <w:spacing w:after="120"/>
        <w:jc w:val="both"/>
        <w:outlineLvl w:val="0"/>
        <w:rPr>
          <w:rFonts w:ascii="Times New Roman" w:eastAsia="Calibri" w:hAnsi="Times New Roman"/>
          <w:b/>
          <w:sz w:val="26"/>
          <w:szCs w:val="26"/>
          <w:lang w:val="en-GB"/>
        </w:rPr>
      </w:pPr>
      <w:r w:rsidRPr="00C04252">
        <w:rPr>
          <w:rFonts w:ascii="Times New Roman" w:eastAsia="Calibri" w:hAnsi="Times New Roman"/>
          <w:sz w:val="26"/>
          <w:szCs w:val="26"/>
          <w:lang w:val="en-GB"/>
        </w:rPr>
        <w:t xml:space="preserve">Detailed information </w:t>
      </w:r>
      <w:r w:rsidR="00FB2AC4" w:rsidRPr="00C04252">
        <w:rPr>
          <w:rFonts w:ascii="Times New Roman" w:eastAsia="Calibri" w:hAnsi="Times New Roman"/>
          <w:sz w:val="26"/>
          <w:szCs w:val="26"/>
          <w:lang w:val="en-GB"/>
        </w:rPr>
        <w:t xml:space="preserve">regarding </w:t>
      </w:r>
      <w:r w:rsidRPr="00C04252">
        <w:rPr>
          <w:rFonts w:ascii="Times New Roman" w:eastAsia="Calibri" w:hAnsi="Times New Roman"/>
          <w:sz w:val="26"/>
          <w:szCs w:val="26"/>
          <w:lang w:val="en-GB"/>
        </w:rPr>
        <w:t>the estimated budget for the event (revenue and expenditure)</w:t>
      </w:r>
      <w:r w:rsidR="00214ECC" w:rsidRPr="00C04252">
        <w:rPr>
          <w:rFonts w:ascii="Times New Roman" w:eastAsia="Calibri" w:hAnsi="Times New Roman"/>
          <w:sz w:val="26"/>
          <w:szCs w:val="26"/>
          <w:lang w:val="en-GB"/>
        </w:rPr>
        <w:t xml:space="preserve"> (see template appended in Annex 3)</w:t>
      </w:r>
    </w:p>
    <w:p w:rsidR="00E155D5" w:rsidRPr="00C04252" w:rsidRDefault="00AB755E" w:rsidP="000B63C3">
      <w:pPr>
        <w:autoSpaceDE w:val="0"/>
        <w:autoSpaceDN w:val="0"/>
        <w:adjustRightInd w:val="0"/>
        <w:spacing w:after="120"/>
        <w:jc w:val="both"/>
        <w:rPr>
          <w:rFonts w:ascii="Times New Roman" w:hAnsi="Times New Roman"/>
          <w:b/>
          <w:sz w:val="26"/>
          <w:szCs w:val="26"/>
          <w:lang w:val="en-GB"/>
        </w:rPr>
      </w:pPr>
      <w:r w:rsidRPr="00C04252">
        <w:rPr>
          <w:rFonts w:ascii="Times New Roman" w:eastAsia="Calibri" w:hAnsi="Times New Roman"/>
          <w:b/>
          <w:sz w:val="26"/>
          <w:szCs w:val="26"/>
          <w:lang w:val="en-GB"/>
        </w:rPr>
        <w:t xml:space="preserve"> </w:t>
      </w:r>
      <w:r w:rsidR="00E155D5" w:rsidRPr="00C04252">
        <w:rPr>
          <w:rFonts w:ascii="Times New Roman" w:eastAsia="Calibri" w:hAnsi="Times New Roman"/>
          <w:b/>
          <w:sz w:val="26"/>
          <w:szCs w:val="26"/>
          <w:lang w:val="en-GB"/>
        </w:rPr>
        <w:t>8/ Annexes</w:t>
      </w:r>
    </w:p>
    <w:p w:rsidR="009511EF" w:rsidRPr="00C04252" w:rsidRDefault="00AB755E" w:rsidP="00BF0F3E">
      <w:pPr>
        <w:autoSpaceDE w:val="0"/>
        <w:autoSpaceDN w:val="0"/>
        <w:adjustRightInd w:val="0"/>
        <w:jc w:val="both"/>
        <w:rPr>
          <w:rFonts w:ascii="Times New Roman" w:hAnsi="Times New Roman"/>
          <w:sz w:val="26"/>
          <w:szCs w:val="26"/>
          <w:lang w:val="en-GB"/>
        </w:rPr>
      </w:pPr>
      <w:r w:rsidRPr="00C04252">
        <w:rPr>
          <w:rFonts w:ascii="Times New Roman" w:hAnsi="Times New Roman"/>
          <w:sz w:val="26"/>
          <w:szCs w:val="26"/>
          <w:lang w:val="en-GB"/>
        </w:rPr>
        <w:t>Annex</w:t>
      </w:r>
      <w:r w:rsidR="009511EF" w:rsidRPr="00C04252">
        <w:rPr>
          <w:rFonts w:ascii="Times New Roman" w:hAnsi="Times New Roman"/>
          <w:sz w:val="26"/>
          <w:szCs w:val="26"/>
          <w:lang w:val="en-GB"/>
        </w:rPr>
        <w:t xml:space="preserve"> 1</w:t>
      </w:r>
      <w:r w:rsidR="00E155D5" w:rsidRPr="00C04252">
        <w:rPr>
          <w:rFonts w:ascii="Times New Roman" w:hAnsi="Times New Roman"/>
          <w:sz w:val="26"/>
          <w:szCs w:val="26"/>
          <w:lang w:val="en-GB"/>
        </w:rPr>
        <w:t>:</w:t>
      </w:r>
      <w:r w:rsidR="00E155D5" w:rsidRPr="00C04252">
        <w:rPr>
          <w:rFonts w:ascii="Times New Roman" w:hAnsi="Times New Roman"/>
          <w:sz w:val="26"/>
          <w:szCs w:val="26"/>
          <w:lang w:val="en-GB"/>
        </w:rPr>
        <w:tab/>
        <w:t>Grant a</w:t>
      </w:r>
      <w:r w:rsidRPr="00C04252">
        <w:rPr>
          <w:rFonts w:ascii="Times New Roman" w:hAnsi="Times New Roman"/>
          <w:sz w:val="26"/>
          <w:szCs w:val="26"/>
          <w:lang w:val="en-GB"/>
        </w:rPr>
        <w:t xml:space="preserve">pplication form </w:t>
      </w:r>
    </w:p>
    <w:p w:rsidR="00EF70DB" w:rsidRPr="00C04252" w:rsidRDefault="009511EF" w:rsidP="00E155D5">
      <w:pPr>
        <w:autoSpaceDE w:val="0"/>
        <w:autoSpaceDN w:val="0"/>
        <w:adjustRightInd w:val="0"/>
        <w:ind w:left="1440" w:hanging="1440"/>
        <w:jc w:val="both"/>
        <w:rPr>
          <w:rFonts w:ascii="Times New Roman" w:hAnsi="Times New Roman"/>
          <w:sz w:val="26"/>
          <w:szCs w:val="26"/>
          <w:lang w:val="en-GB"/>
        </w:rPr>
      </w:pPr>
      <w:r w:rsidRPr="00C04252">
        <w:rPr>
          <w:rFonts w:ascii="Times New Roman" w:hAnsi="Times New Roman"/>
          <w:sz w:val="26"/>
          <w:szCs w:val="26"/>
          <w:lang w:val="en-GB"/>
        </w:rPr>
        <w:t>Annex</w:t>
      </w:r>
      <w:r w:rsidR="00EF70DB" w:rsidRPr="00C04252">
        <w:rPr>
          <w:rFonts w:ascii="Times New Roman" w:hAnsi="Times New Roman"/>
          <w:sz w:val="26"/>
          <w:szCs w:val="26"/>
          <w:lang w:val="en-GB"/>
        </w:rPr>
        <w:t xml:space="preserve"> 2</w:t>
      </w:r>
      <w:r w:rsidR="00E155D5" w:rsidRPr="00C04252">
        <w:rPr>
          <w:rFonts w:ascii="Times New Roman" w:hAnsi="Times New Roman"/>
          <w:sz w:val="26"/>
          <w:szCs w:val="26"/>
          <w:lang w:val="en-GB"/>
        </w:rPr>
        <w:t>:</w:t>
      </w:r>
      <w:r w:rsidR="00E155D5" w:rsidRPr="00C04252">
        <w:rPr>
          <w:rFonts w:ascii="Times New Roman" w:hAnsi="Times New Roman"/>
          <w:sz w:val="26"/>
          <w:szCs w:val="26"/>
          <w:lang w:val="en-GB"/>
        </w:rPr>
        <w:tab/>
      </w:r>
      <w:r w:rsidR="000812BC" w:rsidRPr="00C04252">
        <w:rPr>
          <w:rFonts w:ascii="Times New Roman" w:hAnsi="Times New Roman"/>
          <w:sz w:val="26"/>
          <w:szCs w:val="26"/>
          <w:lang w:val="en-GB"/>
        </w:rPr>
        <w:t>Signed declarations</w:t>
      </w:r>
      <w:r w:rsidR="00E155D5" w:rsidRPr="00C04252">
        <w:rPr>
          <w:rFonts w:ascii="Times New Roman" w:hAnsi="Times New Roman"/>
          <w:sz w:val="26"/>
          <w:szCs w:val="26"/>
          <w:lang w:val="en-GB"/>
        </w:rPr>
        <w:t xml:space="preserve"> regarding exclusion criteria and conflict of interest</w:t>
      </w:r>
    </w:p>
    <w:p w:rsidR="00214ECC" w:rsidRPr="00C04252" w:rsidRDefault="00214ECC" w:rsidP="00214ECC">
      <w:pPr>
        <w:autoSpaceDE w:val="0"/>
        <w:autoSpaceDN w:val="0"/>
        <w:adjustRightInd w:val="0"/>
        <w:ind w:left="1440" w:hanging="1440"/>
        <w:jc w:val="both"/>
        <w:rPr>
          <w:rFonts w:ascii="Times New Roman" w:hAnsi="Times New Roman"/>
          <w:sz w:val="26"/>
          <w:szCs w:val="26"/>
          <w:lang w:val="en-GB"/>
        </w:rPr>
      </w:pPr>
      <w:r w:rsidRPr="00C04252">
        <w:rPr>
          <w:rFonts w:ascii="Times New Roman" w:hAnsi="Times New Roman"/>
          <w:sz w:val="26"/>
          <w:szCs w:val="26"/>
          <w:lang w:val="en-GB"/>
        </w:rPr>
        <w:t>Annex 3:</w:t>
      </w:r>
      <w:r w:rsidRPr="00C04252">
        <w:rPr>
          <w:rFonts w:ascii="Times New Roman" w:hAnsi="Times New Roman"/>
          <w:sz w:val="26"/>
          <w:szCs w:val="26"/>
          <w:lang w:val="en-GB"/>
        </w:rPr>
        <w:tab/>
        <w:t>Template for budget and financing presentation</w:t>
      </w:r>
    </w:p>
    <w:p w:rsidR="002E6331" w:rsidRPr="00D52D3F" w:rsidRDefault="00EF70DB" w:rsidP="00E155D5">
      <w:pPr>
        <w:autoSpaceDE w:val="0"/>
        <w:autoSpaceDN w:val="0"/>
        <w:adjustRightInd w:val="0"/>
        <w:ind w:left="1440" w:hanging="1440"/>
        <w:jc w:val="both"/>
        <w:rPr>
          <w:rFonts w:ascii="Times New Roman" w:hAnsi="Times New Roman"/>
          <w:sz w:val="26"/>
          <w:szCs w:val="26"/>
          <w:lang w:val="en-GB"/>
        </w:rPr>
      </w:pPr>
      <w:r w:rsidRPr="00C04252">
        <w:rPr>
          <w:rFonts w:ascii="Times New Roman" w:hAnsi="Times New Roman"/>
          <w:sz w:val="26"/>
          <w:szCs w:val="26"/>
          <w:lang w:val="en-GB"/>
        </w:rPr>
        <w:t>Anne</w:t>
      </w:r>
      <w:r w:rsidR="00E155D5" w:rsidRPr="00C04252">
        <w:rPr>
          <w:rFonts w:ascii="Times New Roman" w:hAnsi="Times New Roman"/>
          <w:sz w:val="26"/>
          <w:szCs w:val="26"/>
          <w:lang w:val="en-GB"/>
        </w:rPr>
        <w:t xml:space="preserve">x </w:t>
      </w:r>
      <w:r w:rsidR="00214ECC" w:rsidRPr="00C04252">
        <w:rPr>
          <w:rFonts w:ascii="Times New Roman" w:hAnsi="Times New Roman"/>
          <w:sz w:val="26"/>
          <w:szCs w:val="26"/>
          <w:lang w:val="en-GB"/>
        </w:rPr>
        <w:t>4</w:t>
      </w:r>
      <w:r w:rsidR="00E155D5" w:rsidRPr="00C04252">
        <w:rPr>
          <w:rFonts w:ascii="Times New Roman" w:hAnsi="Times New Roman"/>
          <w:sz w:val="26"/>
          <w:szCs w:val="26"/>
          <w:lang w:val="en-GB"/>
        </w:rPr>
        <w:t>:</w:t>
      </w:r>
      <w:r w:rsidR="00E155D5" w:rsidRPr="00C04252">
        <w:rPr>
          <w:rFonts w:ascii="Times New Roman" w:hAnsi="Times New Roman"/>
          <w:sz w:val="26"/>
          <w:szCs w:val="26"/>
          <w:lang w:val="en-GB"/>
        </w:rPr>
        <w:tab/>
        <w:t xml:space="preserve">Draft agreement (appended for information </w:t>
      </w:r>
      <w:r w:rsidR="00683AC9" w:rsidRPr="00C04252">
        <w:rPr>
          <w:rFonts w:ascii="Times New Roman" w:hAnsi="Times New Roman"/>
          <w:sz w:val="26"/>
          <w:szCs w:val="26"/>
          <w:lang w:val="en-GB"/>
        </w:rPr>
        <w:t>only</w:t>
      </w:r>
      <w:r w:rsidR="00BC2C6E" w:rsidRPr="00C04252">
        <w:rPr>
          <w:rFonts w:ascii="Times New Roman" w:hAnsi="Times New Roman"/>
          <w:sz w:val="26"/>
          <w:szCs w:val="26"/>
          <w:lang w:val="en-GB"/>
        </w:rPr>
        <w:t xml:space="preserve">; </w:t>
      </w:r>
      <w:r w:rsidR="00F04FFF" w:rsidRPr="00C04252">
        <w:rPr>
          <w:rFonts w:ascii="Times New Roman" w:hAnsi="Times New Roman"/>
          <w:sz w:val="26"/>
          <w:szCs w:val="26"/>
          <w:lang w:val="en-GB"/>
        </w:rPr>
        <w:t xml:space="preserve">to </w:t>
      </w:r>
      <w:r w:rsidR="00E155D5" w:rsidRPr="00C04252">
        <w:rPr>
          <w:rFonts w:ascii="Times New Roman" w:hAnsi="Times New Roman"/>
          <w:sz w:val="26"/>
          <w:szCs w:val="26"/>
          <w:lang w:val="en-GB"/>
        </w:rPr>
        <w:t>be completed subsequently if a grant is awarded)</w:t>
      </w:r>
    </w:p>
    <w:p w:rsidR="00256D3B" w:rsidRPr="00D52D3F" w:rsidRDefault="00256D3B" w:rsidP="00BF0F3E">
      <w:pPr>
        <w:autoSpaceDE w:val="0"/>
        <w:autoSpaceDN w:val="0"/>
        <w:adjustRightInd w:val="0"/>
        <w:jc w:val="both"/>
        <w:rPr>
          <w:rFonts w:ascii="Times New Roman" w:hAnsi="Times New Roman"/>
          <w:sz w:val="26"/>
          <w:szCs w:val="26"/>
          <w:lang w:val="en-GB"/>
        </w:rPr>
      </w:pPr>
    </w:p>
    <w:sectPr w:rsidR="00256D3B" w:rsidRPr="00D52D3F" w:rsidSect="00BF0F3E">
      <w:headerReference w:type="default" r:id="rId9"/>
      <w:footerReference w:type="default" r:id="rId10"/>
      <w:pgSz w:w="11907" w:h="16834" w:code="9"/>
      <w:pgMar w:top="737" w:right="1418" w:bottom="680" w:left="1418" w:header="227" w:footer="1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D76" w:rsidRDefault="00915D76">
      <w:r>
        <w:separator/>
      </w:r>
    </w:p>
  </w:endnote>
  <w:endnote w:type="continuationSeparator" w:id="1">
    <w:p w:rsidR="00915D76" w:rsidRDefault="00915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PCL6)">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4" w:type="dxa"/>
      <w:jc w:val="center"/>
      <w:tblLayout w:type="fixed"/>
      <w:tblCellMar>
        <w:left w:w="70" w:type="dxa"/>
        <w:right w:w="70" w:type="dxa"/>
      </w:tblCellMar>
      <w:tblLook w:val="0000"/>
    </w:tblPr>
    <w:tblGrid>
      <w:gridCol w:w="3732"/>
      <w:gridCol w:w="3731"/>
      <w:gridCol w:w="3731"/>
    </w:tblGrid>
    <w:tr w:rsidR="004330F9" w:rsidRPr="005975C1" w:rsidTr="00530909">
      <w:trPr>
        <w:jc w:val="center"/>
      </w:trPr>
      <w:tc>
        <w:tcPr>
          <w:tcW w:w="3732" w:type="dxa"/>
        </w:tcPr>
        <w:p w:rsidR="004330F9" w:rsidRPr="005975C1" w:rsidRDefault="004330F9" w:rsidP="00530909">
          <w:pPr>
            <w:pStyle w:val="Piedepgina"/>
            <w:rPr>
              <w:rFonts w:ascii="Verdana" w:hAnsi="Verdana"/>
              <w:b/>
              <w:sz w:val="16"/>
              <w:szCs w:val="16"/>
            </w:rPr>
          </w:pPr>
          <w:r w:rsidRPr="005975C1">
            <w:rPr>
              <w:rFonts w:ascii="Verdana" w:hAnsi="Verdana"/>
              <w:b/>
              <w:sz w:val="16"/>
              <w:szCs w:val="16"/>
            </w:rPr>
            <w:t>Consejo Oleícola Internacional</w:t>
          </w:r>
        </w:p>
        <w:p w:rsidR="004330F9" w:rsidRPr="005975C1" w:rsidRDefault="004330F9" w:rsidP="00530909">
          <w:pPr>
            <w:pStyle w:val="Piedepgina"/>
            <w:rPr>
              <w:rFonts w:ascii="Verdana" w:hAnsi="Verdana"/>
              <w:b/>
              <w:sz w:val="16"/>
              <w:szCs w:val="16"/>
            </w:rPr>
          </w:pPr>
          <w:r w:rsidRPr="005975C1">
            <w:rPr>
              <w:rFonts w:ascii="Verdana" w:hAnsi="Verdana"/>
              <w:b/>
              <w:sz w:val="16"/>
              <w:szCs w:val="16"/>
            </w:rPr>
            <w:t>Príncipe de Vergara, 154</w:t>
          </w:r>
        </w:p>
        <w:p w:rsidR="004330F9" w:rsidRPr="005975C1" w:rsidRDefault="004330F9" w:rsidP="00045BFD">
          <w:pPr>
            <w:pStyle w:val="Piedepgina"/>
            <w:rPr>
              <w:b/>
              <w:sz w:val="16"/>
              <w:szCs w:val="16"/>
            </w:rPr>
          </w:pPr>
          <w:r w:rsidRPr="005975C1">
            <w:rPr>
              <w:rFonts w:ascii="Verdana" w:hAnsi="Verdana"/>
              <w:b/>
              <w:sz w:val="16"/>
              <w:szCs w:val="16"/>
            </w:rPr>
            <w:t>28002 Madrid (</w:t>
          </w:r>
          <w:r>
            <w:rPr>
              <w:rFonts w:ascii="Verdana" w:hAnsi="Verdana"/>
              <w:b/>
              <w:sz w:val="16"/>
              <w:szCs w:val="16"/>
            </w:rPr>
            <w:t>Spain</w:t>
          </w:r>
          <w:r w:rsidRPr="005975C1">
            <w:rPr>
              <w:b/>
              <w:sz w:val="16"/>
              <w:szCs w:val="16"/>
            </w:rPr>
            <w:t>)</w:t>
          </w:r>
        </w:p>
      </w:tc>
      <w:tc>
        <w:tcPr>
          <w:tcW w:w="3731" w:type="dxa"/>
        </w:tcPr>
        <w:p w:rsidR="004330F9" w:rsidRPr="005975C1" w:rsidRDefault="004330F9" w:rsidP="00530909">
          <w:pPr>
            <w:pStyle w:val="Piedepgina"/>
            <w:jc w:val="center"/>
            <w:rPr>
              <w:b/>
              <w:sz w:val="16"/>
              <w:szCs w:val="16"/>
            </w:rPr>
          </w:pPr>
          <w:r>
            <w:rPr>
              <w:rFonts w:ascii="Verdana" w:hAnsi="Verdana"/>
              <w:b/>
              <w:sz w:val="16"/>
              <w:szCs w:val="16"/>
            </w:rPr>
            <w:t>Email:</w:t>
          </w:r>
          <w:r w:rsidRPr="005975C1">
            <w:rPr>
              <w:rFonts w:ascii="Verdana" w:hAnsi="Verdana"/>
              <w:b/>
              <w:sz w:val="16"/>
              <w:szCs w:val="16"/>
            </w:rPr>
            <w:t xml:space="preserve"> iooc@internationaloliveoil.org</w:t>
          </w:r>
        </w:p>
      </w:tc>
      <w:tc>
        <w:tcPr>
          <w:tcW w:w="3731" w:type="dxa"/>
        </w:tcPr>
        <w:p w:rsidR="004330F9" w:rsidRPr="005975C1" w:rsidRDefault="004330F9" w:rsidP="00530909">
          <w:pPr>
            <w:pStyle w:val="Piedepgina"/>
            <w:jc w:val="center"/>
            <w:rPr>
              <w:rFonts w:ascii="Verdana" w:hAnsi="Verdana"/>
              <w:b/>
              <w:sz w:val="16"/>
              <w:szCs w:val="16"/>
            </w:rPr>
          </w:pPr>
          <w:r w:rsidRPr="005975C1">
            <w:rPr>
              <w:rFonts w:ascii="Verdana" w:hAnsi="Verdana"/>
              <w:b/>
              <w:sz w:val="16"/>
              <w:szCs w:val="16"/>
            </w:rPr>
            <w:t xml:space="preserve">          T</w:t>
          </w:r>
          <w:r>
            <w:rPr>
              <w:rFonts w:ascii="Verdana" w:hAnsi="Verdana"/>
              <w:b/>
              <w:sz w:val="16"/>
              <w:szCs w:val="16"/>
            </w:rPr>
            <w:t>e</w:t>
          </w:r>
          <w:r w:rsidRPr="005975C1">
            <w:rPr>
              <w:rFonts w:ascii="Verdana" w:hAnsi="Verdana"/>
              <w:b/>
              <w:sz w:val="16"/>
              <w:szCs w:val="16"/>
            </w:rPr>
            <w:t xml:space="preserve">l: -91 590 36 38  </w:t>
          </w:r>
        </w:p>
        <w:p w:rsidR="004330F9" w:rsidRPr="005975C1" w:rsidRDefault="004330F9" w:rsidP="00530909">
          <w:pPr>
            <w:pStyle w:val="Piedepgina"/>
            <w:jc w:val="center"/>
            <w:rPr>
              <w:b/>
              <w:sz w:val="16"/>
              <w:szCs w:val="16"/>
            </w:rPr>
          </w:pPr>
          <w:r w:rsidRPr="005975C1">
            <w:rPr>
              <w:rFonts w:ascii="Verdana" w:hAnsi="Verdana"/>
              <w:b/>
              <w:sz w:val="16"/>
              <w:szCs w:val="16"/>
            </w:rPr>
            <w:t xml:space="preserve">            Fax: - 91 563 12 63</w:t>
          </w:r>
        </w:p>
      </w:tc>
    </w:tr>
  </w:tbl>
  <w:p w:rsidR="004330F9" w:rsidRDefault="004330F9" w:rsidP="00BF0F3E">
    <w:pPr>
      <w:pStyle w:val="Piedepgina"/>
      <w:jc w:val="center"/>
    </w:pPr>
  </w:p>
  <w:p w:rsidR="004330F9" w:rsidRDefault="007825AE" w:rsidP="00BF0F3E">
    <w:pPr>
      <w:pStyle w:val="Piedepgina"/>
      <w:jc w:val="center"/>
    </w:pPr>
    <w:fldSimple w:instr=" PAGE   \* MERGEFORMAT ">
      <w:r w:rsidR="00FE137A">
        <w:rPr>
          <w:noProof/>
        </w:rPr>
        <w:t>1</w:t>
      </w:r>
    </w:fldSimple>
  </w:p>
  <w:p w:rsidR="004330F9" w:rsidRDefault="004330F9">
    <w:pPr>
      <w:pStyle w:val="Piedepgina"/>
      <w:jc w:val="center"/>
    </w:pPr>
  </w:p>
  <w:p w:rsidR="004330F9" w:rsidRDefault="004330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D76" w:rsidRDefault="00915D76">
      <w:r>
        <w:separator/>
      </w:r>
    </w:p>
  </w:footnote>
  <w:footnote w:type="continuationSeparator" w:id="1">
    <w:p w:rsidR="00915D76" w:rsidRDefault="00915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3" w:type="dxa"/>
      <w:jc w:val="center"/>
      <w:tblLayout w:type="fixed"/>
      <w:tblCellMar>
        <w:left w:w="70" w:type="dxa"/>
        <w:right w:w="70" w:type="dxa"/>
      </w:tblCellMar>
      <w:tblLook w:val="0000"/>
    </w:tblPr>
    <w:tblGrid>
      <w:gridCol w:w="1843"/>
      <w:gridCol w:w="8790"/>
    </w:tblGrid>
    <w:tr w:rsidR="004330F9">
      <w:trPr>
        <w:jc w:val="center"/>
      </w:trPr>
      <w:tc>
        <w:tcPr>
          <w:tcW w:w="1843" w:type="dxa"/>
        </w:tcPr>
        <w:p w:rsidR="004330F9" w:rsidRDefault="004330F9">
          <w:pPr>
            <w:pStyle w:val="Encabezado"/>
          </w:pPr>
        </w:p>
        <w:p w:rsidR="004330F9" w:rsidRDefault="004330F9">
          <w:pPr>
            <w:pStyle w:val="Encabezado"/>
          </w:pPr>
          <w:r>
            <w:rPr>
              <w:noProof/>
              <w:lang w:val="es-ES"/>
            </w:rPr>
            <w:drawing>
              <wp:inline distT="0" distB="0" distL="0" distR="0">
                <wp:extent cx="923925" cy="923925"/>
                <wp:effectExtent l="19050" t="0" r="9525" b="0"/>
                <wp:docPr id="1" name="Imagen 1"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_WORLD"/>
                        <pic:cNvPicPr>
                          <a:picLocks noChangeAspect="1" noChangeArrowheads="1"/>
                        </pic:cNvPicPr>
                      </pic:nvPicPr>
                      <pic:blipFill>
                        <a:blip r:embed="rId1"/>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8790" w:type="dxa"/>
        </w:tcPr>
        <w:p w:rsidR="004330F9" w:rsidRDefault="004330F9">
          <w:pPr>
            <w:pStyle w:val="Encabezado"/>
            <w:rPr>
              <w:noProof/>
            </w:rPr>
          </w:pPr>
        </w:p>
        <w:p w:rsidR="004330F9" w:rsidRDefault="004330F9">
          <w:pPr>
            <w:pStyle w:val="Encabezado"/>
            <w:rPr>
              <w:noProof/>
            </w:rPr>
          </w:pPr>
        </w:p>
        <w:p w:rsidR="004330F9" w:rsidRDefault="004330F9">
          <w:pPr>
            <w:pStyle w:val="Encabezado"/>
            <w:rPr>
              <w:noProof/>
            </w:rPr>
          </w:pPr>
          <w:r>
            <w:rPr>
              <w:noProof/>
              <w:lang w:val="es-ES"/>
            </w:rPr>
            <w:drawing>
              <wp:inline distT="0" distB="0" distL="0" distR="0">
                <wp:extent cx="5400675" cy="514350"/>
                <wp:effectExtent l="19050" t="0" r="9525" b="0"/>
                <wp:docPr id="2" name="Imagen 2"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_HEAD"/>
                        <pic:cNvPicPr>
                          <a:picLocks noChangeAspect="1" noChangeArrowheads="1"/>
                        </pic:cNvPicPr>
                      </pic:nvPicPr>
                      <pic:blipFill>
                        <a:blip r:embed="rId2"/>
                        <a:srcRect/>
                        <a:stretch>
                          <a:fillRect/>
                        </a:stretch>
                      </pic:blipFill>
                      <pic:spPr bwMode="auto">
                        <a:xfrm>
                          <a:off x="0" y="0"/>
                          <a:ext cx="5400675" cy="514350"/>
                        </a:xfrm>
                        <a:prstGeom prst="rect">
                          <a:avLst/>
                        </a:prstGeom>
                        <a:noFill/>
                        <a:ln w="9525">
                          <a:noFill/>
                          <a:miter lim="800000"/>
                          <a:headEnd/>
                          <a:tailEnd/>
                        </a:ln>
                      </pic:spPr>
                    </pic:pic>
                  </a:graphicData>
                </a:graphic>
              </wp:inline>
            </w:drawing>
          </w:r>
        </w:p>
      </w:tc>
    </w:tr>
  </w:tbl>
  <w:p w:rsidR="004330F9" w:rsidRDefault="007825AE">
    <w:pPr>
      <w:pStyle w:val="Encabezado"/>
    </w:pPr>
    <w:r w:rsidRPr="007825AE">
      <w:rPr>
        <w:noProof/>
      </w:rPr>
      <w:pict>
        <v:line id="_x0000_s2049" style="position:absolute;z-index:251657728;mso-position-horizontal-relative:text;mso-position-vertical-relative:text" from="-11.5pt,12.65pt" to="519.5pt,12.65pt" strokeweight="4.5pt">
          <v:stroke startarrowwidth="narrow" startarrowlength="short" endarrowwidth="narrow" endarrowlength="short"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FA3"/>
    <w:multiLevelType w:val="hybridMultilevel"/>
    <w:tmpl w:val="E1728D7A"/>
    <w:lvl w:ilvl="0" w:tplc="5A4687A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180822"/>
    <w:multiLevelType w:val="multilevel"/>
    <w:tmpl w:val="6284C858"/>
    <w:lvl w:ilvl="0">
      <w:start w:val="5"/>
      <w:numFmt w:val="decimal"/>
      <w:lvlText w:val="%1"/>
      <w:lvlJc w:val="left"/>
      <w:pPr>
        <w:tabs>
          <w:tab w:val="num" w:pos="540"/>
        </w:tabs>
        <w:ind w:left="540" w:hanging="540"/>
      </w:pPr>
      <w:rPr>
        <w:rFonts w:hint="default"/>
      </w:rPr>
    </w:lvl>
    <w:lvl w:ilvl="1">
      <w:start w:val="6"/>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CB702B5"/>
    <w:multiLevelType w:val="hybridMultilevel"/>
    <w:tmpl w:val="5D0C236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3D04E7F"/>
    <w:multiLevelType w:val="hybridMultilevel"/>
    <w:tmpl w:val="E8BC226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AF070D"/>
    <w:multiLevelType w:val="hybridMultilevel"/>
    <w:tmpl w:val="435CB5B8"/>
    <w:lvl w:ilvl="0" w:tplc="A47CACB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1C11AFD"/>
    <w:multiLevelType w:val="multilevel"/>
    <w:tmpl w:val="D1AC714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45"/>
        </w:tabs>
        <w:ind w:left="1245" w:hanging="465"/>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6">
    <w:nsid w:val="2A0B279C"/>
    <w:multiLevelType w:val="hybridMultilevel"/>
    <w:tmpl w:val="C07029C0"/>
    <w:lvl w:ilvl="0" w:tplc="31E0E60A">
      <w:start w:val="1"/>
      <w:numFmt w:val="upperRoman"/>
      <w:lvlText w:val="%1."/>
      <w:lvlJc w:val="right"/>
      <w:pPr>
        <w:ind w:left="1068" w:hanging="360"/>
      </w:pPr>
      <w:rPr>
        <w:rFonts w:ascii="Times New Roman" w:eastAsia="Times New Roman" w:hAnsi="Times New Roman" w:cs="Times New Roman"/>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2DB11F11"/>
    <w:multiLevelType w:val="hybridMultilevel"/>
    <w:tmpl w:val="BCDE17CE"/>
    <w:lvl w:ilvl="0" w:tplc="0C0A0009">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8">
    <w:nsid w:val="3BF13D1F"/>
    <w:multiLevelType w:val="singleLevel"/>
    <w:tmpl w:val="06261B52"/>
    <w:lvl w:ilvl="0">
      <w:numFmt w:val="bullet"/>
      <w:lvlText w:val="-"/>
      <w:lvlJc w:val="left"/>
      <w:pPr>
        <w:tabs>
          <w:tab w:val="num" w:pos="360"/>
        </w:tabs>
        <w:ind w:left="360" w:hanging="360"/>
      </w:pPr>
      <w:rPr>
        <w:rFonts w:ascii="Times New Roman" w:hAnsi="Times New Roman" w:hint="default"/>
      </w:rPr>
    </w:lvl>
  </w:abstractNum>
  <w:abstractNum w:abstractNumId="9">
    <w:nsid w:val="4A9154E3"/>
    <w:multiLevelType w:val="hybridMultilevel"/>
    <w:tmpl w:val="610C6C1E"/>
    <w:lvl w:ilvl="0" w:tplc="CDEED6A6">
      <w:numFmt w:val="bullet"/>
      <w:lvlText w:val="-"/>
      <w:lvlJc w:val="left"/>
      <w:pPr>
        <w:ind w:left="360" w:hanging="360"/>
      </w:pPr>
      <w:rPr>
        <w:rFonts w:ascii="Times New Roman" w:eastAsia="MS Mincho"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4B123380"/>
    <w:multiLevelType w:val="hybridMultilevel"/>
    <w:tmpl w:val="DB6C7D62"/>
    <w:lvl w:ilvl="0" w:tplc="CDEED6A6">
      <w:numFmt w:val="bullet"/>
      <w:lvlText w:val="-"/>
      <w:lvlJc w:val="left"/>
      <w:pPr>
        <w:ind w:left="360" w:hanging="360"/>
      </w:pPr>
      <w:rPr>
        <w:rFonts w:ascii="Times New Roman" w:eastAsia="MS Mincho" w:hAnsi="Times New Roman"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ACC1E32"/>
    <w:multiLevelType w:val="hybridMultilevel"/>
    <w:tmpl w:val="2BDE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A07C01"/>
    <w:multiLevelType w:val="hybridMultilevel"/>
    <w:tmpl w:val="161C94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702B63BE"/>
    <w:multiLevelType w:val="hybridMultilevel"/>
    <w:tmpl w:val="9C1EBC9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BB93CD1"/>
    <w:multiLevelType w:val="singleLevel"/>
    <w:tmpl w:val="1F9AE098"/>
    <w:lvl w:ilvl="0">
      <w:numFmt w:val="bullet"/>
      <w:lvlText w:val="-"/>
      <w:lvlJc w:val="left"/>
      <w:pPr>
        <w:tabs>
          <w:tab w:val="num" w:pos="360"/>
        </w:tabs>
        <w:ind w:left="360" w:hanging="360"/>
      </w:pPr>
      <w:rPr>
        <w:rFonts w:hint="default"/>
      </w:rPr>
    </w:lvl>
  </w:abstractNum>
  <w:abstractNum w:abstractNumId="15">
    <w:nsid w:val="7CF91D26"/>
    <w:multiLevelType w:val="hybridMultilevel"/>
    <w:tmpl w:val="39DAD5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13"/>
  </w:num>
  <w:num w:numId="5">
    <w:abstractNumId w:val="10"/>
  </w:num>
  <w:num w:numId="6">
    <w:abstractNumId w:val="9"/>
  </w:num>
  <w:num w:numId="7">
    <w:abstractNumId w:val="4"/>
  </w:num>
  <w:num w:numId="8">
    <w:abstractNumId w:val="5"/>
  </w:num>
  <w:num w:numId="9">
    <w:abstractNumId w:val="1"/>
  </w:num>
  <w:num w:numId="10">
    <w:abstractNumId w:val="3"/>
  </w:num>
  <w:num w:numId="11">
    <w:abstractNumId w:val="11"/>
  </w:num>
  <w:num w:numId="12">
    <w:abstractNumId w:val="15"/>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27270"/>
    <w:rsid w:val="0001719A"/>
    <w:rsid w:val="000339B4"/>
    <w:rsid w:val="00041863"/>
    <w:rsid w:val="00045BFD"/>
    <w:rsid w:val="00062D36"/>
    <w:rsid w:val="00063A63"/>
    <w:rsid w:val="000721CC"/>
    <w:rsid w:val="000732AA"/>
    <w:rsid w:val="00074869"/>
    <w:rsid w:val="00074D4D"/>
    <w:rsid w:val="000812BC"/>
    <w:rsid w:val="000813DF"/>
    <w:rsid w:val="00083539"/>
    <w:rsid w:val="00084393"/>
    <w:rsid w:val="00085C57"/>
    <w:rsid w:val="00085D98"/>
    <w:rsid w:val="00087898"/>
    <w:rsid w:val="00092E3E"/>
    <w:rsid w:val="000965B8"/>
    <w:rsid w:val="000A468C"/>
    <w:rsid w:val="000B63C3"/>
    <w:rsid w:val="000B7E3D"/>
    <w:rsid w:val="000C40D3"/>
    <w:rsid w:val="000C6FBB"/>
    <w:rsid w:val="000D0B44"/>
    <w:rsid w:val="000D1BB1"/>
    <w:rsid w:val="000D5875"/>
    <w:rsid w:val="000E01EE"/>
    <w:rsid w:val="000E4127"/>
    <w:rsid w:val="000E6553"/>
    <w:rsid w:val="000F0E99"/>
    <w:rsid w:val="000F0FC0"/>
    <w:rsid w:val="000F2277"/>
    <w:rsid w:val="0010683F"/>
    <w:rsid w:val="001125A4"/>
    <w:rsid w:val="00127F02"/>
    <w:rsid w:val="0014627C"/>
    <w:rsid w:val="001473EE"/>
    <w:rsid w:val="0015107A"/>
    <w:rsid w:val="0015144D"/>
    <w:rsid w:val="00155C83"/>
    <w:rsid w:val="00157B27"/>
    <w:rsid w:val="00162554"/>
    <w:rsid w:val="001903C7"/>
    <w:rsid w:val="001924B4"/>
    <w:rsid w:val="00197694"/>
    <w:rsid w:val="001A685C"/>
    <w:rsid w:val="001B4E96"/>
    <w:rsid w:val="001C32BE"/>
    <w:rsid w:val="001C4EE9"/>
    <w:rsid w:val="001C5D6B"/>
    <w:rsid w:val="001C6F96"/>
    <w:rsid w:val="001E4B68"/>
    <w:rsid w:val="001E5128"/>
    <w:rsid w:val="0020424A"/>
    <w:rsid w:val="0020663E"/>
    <w:rsid w:val="00210EC2"/>
    <w:rsid w:val="002111BD"/>
    <w:rsid w:val="002139E1"/>
    <w:rsid w:val="00214ECC"/>
    <w:rsid w:val="00215B12"/>
    <w:rsid w:val="00235152"/>
    <w:rsid w:val="00241C25"/>
    <w:rsid w:val="00252AD6"/>
    <w:rsid w:val="00256D3B"/>
    <w:rsid w:val="00261B9B"/>
    <w:rsid w:val="00264994"/>
    <w:rsid w:val="00265570"/>
    <w:rsid w:val="00265E65"/>
    <w:rsid w:val="002669D0"/>
    <w:rsid w:val="0027206A"/>
    <w:rsid w:val="002821D2"/>
    <w:rsid w:val="00282407"/>
    <w:rsid w:val="002824E5"/>
    <w:rsid w:val="00290A3A"/>
    <w:rsid w:val="002959A6"/>
    <w:rsid w:val="002A6FFC"/>
    <w:rsid w:val="002B3B31"/>
    <w:rsid w:val="002B70B8"/>
    <w:rsid w:val="002C2B60"/>
    <w:rsid w:val="002D3B7F"/>
    <w:rsid w:val="002E38E6"/>
    <w:rsid w:val="002E6331"/>
    <w:rsid w:val="002E67AC"/>
    <w:rsid w:val="002F05CD"/>
    <w:rsid w:val="003008D6"/>
    <w:rsid w:val="0031161E"/>
    <w:rsid w:val="00312F65"/>
    <w:rsid w:val="00313A87"/>
    <w:rsid w:val="0032675F"/>
    <w:rsid w:val="003313E1"/>
    <w:rsid w:val="003329F8"/>
    <w:rsid w:val="00334EED"/>
    <w:rsid w:val="003419CC"/>
    <w:rsid w:val="003434D6"/>
    <w:rsid w:val="00345E14"/>
    <w:rsid w:val="00347EE8"/>
    <w:rsid w:val="003520D0"/>
    <w:rsid w:val="00355A31"/>
    <w:rsid w:val="003649E2"/>
    <w:rsid w:val="003778F2"/>
    <w:rsid w:val="00380248"/>
    <w:rsid w:val="0038029D"/>
    <w:rsid w:val="00381C35"/>
    <w:rsid w:val="00382E2F"/>
    <w:rsid w:val="00387B4B"/>
    <w:rsid w:val="00394E17"/>
    <w:rsid w:val="003A115B"/>
    <w:rsid w:val="003A2285"/>
    <w:rsid w:val="003A7979"/>
    <w:rsid w:val="003B01CF"/>
    <w:rsid w:val="003B0355"/>
    <w:rsid w:val="003B053D"/>
    <w:rsid w:val="003B7B21"/>
    <w:rsid w:val="003C5DF8"/>
    <w:rsid w:val="003C6625"/>
    <w:rsid w:val="003C6E7B"/>
    <w:rsid w:val="003D252D"/>
    <w:rsid w:val="003E4219"/>
    <w:rsid w:val="003F0DC2"/>
    <w:rsid w:val="003F1F8B"/>
    <w:rsid w:val="003F2F0A"/>
    <w:rsid w:val="00400639"/>
    <w:rsid w:val="00403E23"/>
    <w:rsid w:val="00405707"/>
    <w:rsid w:val="00410425"/>
    <w:rsid w:val="00411929"/>
    <w:rsid w:val="0041775A"/>
    <w:rsid w:val="004211C9"/>
    <w:rsid w:val="004238D8"/>
    <w:rsid w:val="004330F9"/>
    <w:rsid w:val="00436A85"/>
    <w:rsid w:val="0044093E"/>
    <w:rsid w:val="00447CA8"/>
    <w:rsid w:val="0045084A"/>
    <w:rsid w:val="00450874"/>
    <w:rsid w:val="004552BF"/>
    <w:rsid w:val="004565CB"/>
    <w:rsid w:val="00462AEC"/>
    <w:rsid w:val="00462D14"/>
    <w:rsid w:val="00471BD9"/>
    <w:rsid w:val="00483AE9"/>
    <w:rsid w:val="00484E8D"/>
    <w:rsid w:val="00487C21"/>
    <w:rsid w:val="004A41E1"/>
    <w:rsid w:val="004A4B8D"/>
    <w:rsid w:val="004A6DE4"/>
    <w:rsid w:val="004A7722"/>
    <w:rsid w:val="004B7392"/>
    <w:rsid w:val="004C0490"/>
    <w:rsid w:val="004C2699"/>
    <w:rsid w:val="004C39FC"/>
    <w:rsid w:val="004C488A"/>
    <w:rsid w:val="004C712C"/>
    <w:rsid w:val="004D010C"/>
    <w:rsid w:val="004D3964"/>
    <w:rsid w:val="004E7C1B"/>
    <w:rsid w:val="004F2873"/>
    <w:rsid w:val="004F2E9E"/>
    <w:rsid w:val="0052371D"/>
    <w:rsid w:val="00526449"/>
    <w:rsid w:val="00530909"/>
    <w:rsid w:val="00530D72"/>
    <w:rsid w:val="005339A6"/>
    <w:rsid w:val="00555ED7"/>
    <w:rsid w:val="005604CB"/>
    <w:rsid w:val="005640DD"/>
    <w:rsid w:val="00567FF5"/>
    <w:rsid w:val="00570BBD"/>
    <w:rsid w:val="00583BE4"/>
    <w:rsid w:val="00585B3A"/>
    <w:rsid w:val="005A26C9"/>
    <w:rsid w:val="005A6C4C"/>
    <w:rsid w:val="005A74A4"/>
    <w:rsid w:val="005A7BA7"/>
    <w:rsid w:val="005D1350"/>
    <w:rsid w:val="005E0BB4"/>
    <w:rsid w:val="005E11BD"/>
    <w:rsid w:val="005E2E5C"/>
    <w:rsid w:val="005E3B08"/>
    <w:rsid w:val="005E3C2F"/>
    <w:rsid w:val="005E5269"/>
    <w:rsid w:val="005E74CB"/>
    <w:rsid w:val="005E7F5A"/>
    <w:rsid w:val="005F3E75"/>
    <w:rsid w:val="005F6789"/>
    <w:rsid w:val="005F7DC9"/>
    <w:rsid w:val="00601425"/>
    <w:rsid w:val="00602B86"/>
    <w:rsid w:val="006054BA"/>
    <w:rsid w:val="00617F61"/>
    <w:rsid w:val="0062392D"/>
    <w:rsid w:val="00630516"/>
    <w:rsid w:val="00632CD2"/>
    <w:rsid w:val="006416F9"/>
    <w:rsid w:val="0064337C"/>
    <w:rsid w:val="006445B0"/>
    <w:rsid w:val="0064528C"/>
    <w:rsid w:val="00651C99"/>
    <w:rsid w:val="006559B3"/>
    <w:rsid w:val="00660859"/>
    <w:rsid w:val="00661C58"/>
    <w:rsid w:val="00664783"/>
    <w:rsid w:val="00672A3E"/>
    <w:rsid w:val="00673FDD"/>
    <w:rsid w:val="00674186"/>
    <w:rsid w:val="00677ADE"/>
    <w:rsid w:val="00680552"/>
    <w:rsid w:val="006820AE"/>
    <w:rsid w:val="00683AC9"/>
    <w:rsid w:val="00690592"/>
    <w:rsid w:val="006A35C5"/>
    <w:rsid w:val="006C2AFF"/>
    <w:rsid w:val="006F3812"/>
    <w:rsid w:val="006F6118"/>
    <w:rsid w:val="006F7936"/>
    <w:rsid w:val="00701E1D"/>
    <w:rsid w:val="007022F2"/>
    <w:rsid w:val="00711726"/>
    <w:rsid w:val="007131F8"/>
    <w:rsid w:val="00716263"/>
    <w:rsid w:val="00727EBA"/>
    <w:rsid w:val="007318E1"/>
    <w:rsid w:val="00733BF9"/>
    <w:rsid w:val="0073571A"/>
    <w:rsid w:val="00766C54"/>
    <w:rsid w:val="007701B6"/>
    <w:rsid w:val="007719F2"/>
    <w:rsid w:val="00775EC5"/>
    <w:rsid w:val="00777D77"/>
    <w:rsid w:val="007801F5"/>
    <w:rsid w:val="007825AE"/>
    <w:rsid w:val="00792A2D"/>
    <w:rsid w:val="007972FC"/>
    <w:rsid w:val="00797A0C"/>
    <w:rsid w:val="007A06D7"/>
    <w:rsid w:val="007A2E6F"/>
    <w:rsid w:val="007A5D70"/>
    <w:rsid w:val="007B526D"/>
    <w:rsid w:val="007D36F6"/>
    <w:rsid w:val="007F2355"/>
    <w:rsid w:val="007F6841"/>
    <w:rsid w:val="00802285"/>
    <w:rsid w:val="008057A6"/>
    <w:rsid w:val="00813528"/>
    <w:rsid w:val="00814955"/>
    <w:rsid w:val="00814F9B"/>
    <w:rsid w:val="0081514C"/>
    <w:rsid w:val="0082040B"/>
    <w:rsid w:val="00820C49"/>
    <w:rsid w:val="008216D4"/>
    <w:rsid w:val="00826BFF"/>
    <w:rsid w:val="0082775D"/>
    <w:rsid w:val="00830881"/>
    <w:rsid w:val="008310D1"/>
    <w:rsid w:val="0084429A"/>
    <w:rsid w:val="00845B37"/>
    <w:rsid w:val="00846D9B"/>
    <w:rsid w:val="008539A8"/>
    <w:rsid w:val="00862359"/>
    <w:rsid w:val="00863BEF"/>
    <w:rsid w:val="00871084"/>
    <w:rsid w:val="0087443F"/>
    <w:rsid w:val="00874C8B"/>
    <w:rsid w:val="008770F1"/>
    <w:rsid w:val="00883EC3"/>
    <w:rsid w:val="008866FA"/>
    <w:rsid w:val="0089030E"/>
    <w:rsid w:val="00891817"/>
    <w:rsid w:val="0089532B"/>
    <w:rsid w:val="008B0F77"/>
    <w:rsid w:val="008B472B"/>
    <w:rsid w:val="008B6F0D"/>
    <w:rsid w:val="008C348A"/>
    <w:rsid w:val="008D43ED"/>
    <w:rsid w:val="008D53C2"/>
    <w:rsid w:val="008E074F"/>
    <w:rsid w:val="008E1647"/>
    <w:rsid w:val="008E47C7"/>
    <w:rsid w:val="008F0F17"/>
    <w:rsid w:val="0090142F"/>
    <w:rsid w:val="0090769B"/>
    <w:rsid w:val="00914054"/>
    <w:rsid w:val="00915D76"/>
    <w:rsid w:val="0091755F"/>
    <w:rsid w:val="00917CD9"/>
    <w:rsid w:val="00921839"/>
    <w:rsid w:val="00922DBB"/>
    <w:rsid w:val="009230E5"/>
    <w:rsid w:val="0093053F"/>
    <w:rsid w:val="00932E4C"/>
    <w:rsid w:val="00936363"/>
    <w:rsid w:val="0094245B"/>
    <w:rsid w:val="009426AF"/>
    <w:rsid w:val="009459CE"/>
    <w:rsid w:val="009511EF"/>
    <w:rsid w:val="0095533B"/>
    <w:rsid w:val="00962005"/>
    <w:rsid w:val="00962523"/>
    <w:rsid w:val="0097153B"/>
    <w:rsid w:val="009729DE"/>
    <w:rsid w:val="00973653"/>
    <w:rsid w:val="0097522F"/>
    <w:rsid w:val="0098123A"/>
    <w:rsid w:val="00982B5D"/>
    <w:rsid w:val="00985F62"/>
    <w:rsid w:val="00990263"/>
    <w:rsid w:val="00997340"/>
    <w:rsid w:val="009A0415"/>
    <w:rsid w:val="009A0FDA"/>
    <w:rsid w:val="009D0F23"/>
    <w:rsid w:val="009E1769"/>
    <w:rsid w:val="009E388C"/>
    <w:rsid w:val="009E5C30"/>
    <w:rsid w:val="009F0727"/>
    <w:rsid w:val="009F54F6"/>
    <w:rsid w:val="00A11EBE"/>
    <w:rsid w:val="00A12717"/>
    <w:rsid w:val="00A13C34"/>
    <w:rsid w:val="00A13D2C"/>
    <w:rsid w:val="00A16C2B"/>
    <w:rsid w:val="00A25AC1"/>
    <w:rsid w:val="00A47643"/>
    <w:rsid w:val="00A56D67"/>
    <w:rsid w:val="00A63138"/>
    <w:rsid w:val="00A65862"/>
    <w:rsid w:val="00A718D7"/>
    <w:rsid w:val="00A71D59"/>
    <w:rsid w:val="00A75D87"/>
    <w:rsid w:val="00A81F10"/>
    <w:rsid w:val="00A86269"/>
    <w:rsid w:val="00A93ED8"/>
    <w:rsid w:val="00A95217"/>
    <w:rsid w:val="00AA0CEC"/>
    <w:rsid w:val="00AA3769"/>
    <w:rsid w:val="00AB2642"/>
    <w:rsid w:val="00AB297C"/>
    <w:rsid w:val="00AB659C"/>
    <w:rsid w:val="00AB6C0D"/>
    <w:rsid w:val="00AB755E"/>
    <w:rsid w:val="00AC484B"/>
    <w:rsid w:val="00AC4F20"/>
    <w:rsid w:val="00AC5208"/>
    <w:rsid w:val="00AD45B6"/>
    <w:rsid w:val="00AD4FCF"/>
    <w:rsid w:val="00AD7CDC"/>
    <w:rsid w:val="00AE224A"/>
    <w:rsid w:val="00AE4A5D"/>
    <w:rsid w:val="00B0571E"/>
    <w:rsid w:val="00B22AC3"/>
    <w:rsid w:val="00B35435"/>
    <w:rsid w:val="00B35C4B"/>
    <w:rsid w:val="00B41E5D"/>
    <w:rsid w:val="00B44C33"/>
    <w:rsid w:val="00B44CA6"/>
    <w:rsid w:val="00B6163A"/>
    <w:rsid w:val="00B63488"/>
    <w:rsid w:val="00B6402E"/>
    <w:rsid w:val="00B70B53"/>
    <w:rsid w:val="00B84A04"/>
    <w:rsid w:val="00B95835"/>
    <w:rsid w:val="00BA3B39"/>
    <w:rsid w:val="00BA5691"/>
    <w:rsid w:val="00BA7095"/>
    <w:rsid w:val="00BB5814"/>
    <w:rsid w:val="00BB65EE"/>
    <w:rsid w:val="00BC2C6E"/>
    <w:rsid w:val="00BD2F42"/>
    <w:rsid w:val="00BF0F3E"/>
    <w:rsid w:val="00BF35A6"/>
    <w:rsid w:val="00BF4A68"/>
    <w:rsid w:val="00BF5170"/>
    <w:rsid w:val="00BF56EB"/>
    <w:rsid w:val="00C02E84"/>
    <w:rsid w:val="00C04252"/>
    <w:rsid w:val="00C17799"/>
    <w:rsid w:val="00C20CF3"/>
    <w:rsid w:val="00C242EA"/>
    <w:rsid w:val="00C26BE7"/>
    <w:rsid w:val="00C34A89"/>
    <w:rsid w:val="00C378C3"/>
    <w:rsid w:val="00C4028E"/>
    <w:rsid w:val="00C42A92"/>
    <w:rsid w:val="00C43BFC"/>
    <w:rsid w:val="00C5233D"/>
    <w:rsid w:val="00C717A7"/>
    <w:rsid w:val="00C747F3"/>
    <w:rsid w:val="00C86B1A"/>
    <w:rsid w:val="00C877C0"/>
    <w:rsid w:val="00C93ED6"/>
    <w:rsid w:val="00CA0F4A"/>
    <w:rsid w:val="00CA78D5"/>
    <w:rsid w:val="00CB01E4"/>
    <w:rsid w:val="00CB1594"/>
    <w:rsid w:val="00CB5EC3"/>
    <w:rsid w:val="00CC3529"/>
    <w:rsid w:val="00CD0046"/>
    <w:rsid w:val="00CD4CCE"/>
    <w:rsid w:val="00CD5DAA"/>
    <w:rsid w:val="00CF0D5E"/>
    <w:rsid w:val="00CF1F7D"/>
    <w:rsid w:val="00CF2AB0"/>
    <w:rsid w:val="00CF36A0"/>
    <w:rsid w:val="00CF55CA"/>
    <w:rsid w:val="00D16EAA"/>
    <w:rsid w:val="00D27270"/>
    <w:rsid w:val="00D327BD"/>
    <w:rsid w:val="00D35072"/>
    <w:rsid w:val="00D36F34"/>
    <w:rsid w:val="00D40435"/>
    <w:rsid w:val="00D42B52"/>
    <w:rsid w:val="00D43888"/>
    <w:rsid w:val="00D43DFC"/>
    <w:rsid w:val="00D470BE"/>
    <w:rsid w:val="00D51B2C"/>
    <w:rsid w:val="00D52D3F"/>
    <w:rsid w:val="00D5407C"/>
    <w:rsid w:val="00D620E2"/>
    <w:rsid w:val="00D64B1B"/>
    <w:rsid w:val="00D65261"/>
    <w:rsid w:val="00D733A6"/>
    <w:rsid w:val="00D73B3C"/>
    <w:rsid w:val="00D7638A"/>
    <w:rsid w:val="00D7761E"/>
    <w:rsid w:val="00D779B3"/>
    <w:rsid w:val="00D8025A"/>
    <w:rsid w:val="00D83587"/>
    <w:rsid w:val="00D858E5"/>
    <w:rsid w:val="00D92E32"/>
    <w:rsid w:val="00D93AD6"/>
    <w:rsid w:val="00DB3B40"/>
    <w:rsid w:val="00DC00DA"/>
    <w:rsid w:val="00DC1DB2"/>
    <w:rsid w:val="00DC436F"/>
    <w:rsid w:val="00DD36C2"/>
    <w:rsid w:val="00DD58C4"/>
    <w:rsid w:val="00DD7D45"/>
    <w:rsid w:val="00DE042A"/>
    <w:rsid w:val="00DE3095"/>
    <w:rsid w:val="00DE44E1"/>
    <w:rsid w:val="00DF6268"/>
    <w:rsid w:val="00E0056C"/>
    <w:rsid w:val="00E11DE1"/>
    <w:rsid w:val="00E155D5"/>
    <w:rsid w:val="00E15FE7"/>
    <w:rsid w:val="00E16F05"/>
    <w:rsid w:val="00E2484B"/>
    <w:rsid w:val="00E33458"/>
    <w:rsid w:val="00E358EB"/>
    <w:rsid w:val="00E360B7"/>
    <w:rsid w:val="00E36320"/>
    <w:rsid w:val="00E47B43"/>
    <w:rsid w:val="00E5095E"/>
    <w:rsid w:val="00E54936"/>
    <w:rsid w:val="00E568EF"/>
    <w:rsid w:val="00E61641"/>
    <w:rsid w:val="00E657EC"/>
    <w:rsid w:val="00E707BE"/>
    <w:rsid w:val="00E87DDA"/>
    <w:rsid w:val="00E9259B"/>
    <w:rsid w:val="00E96D07"/>
    <w:rsid w:val="00EA126A"/>
    <w:rsid w:val="00EA6061"/>
    <w:rsid w:val="00EB359B"/>
    <w:rsid w:val="00EB7440"/>
    <w:rsid w:val="00EC2E12"/>
    <w:rsid w:val="00ED520B"/>
    <w:rsid w:val="00ED7FA2"/>
    <w:rsid w:val="00EE6F75"/>
    <w:rsid w:val="00EE7520"/>
    <w:rsid w:val="00EF4414"/>
    <w:rsid w:val="00EF593F"/>
    <w:rsid w:val="00EF70DB"/>
    <w:rsid w:val="00F046D7"/>
    <w:rsid w:val="00F04FFF"/>
    <w:rsid w:val="00F06DEC"/>
    <w:rsid w:val="00F07707"/>
    <w:rsid w:val="00F13502"/>
    <w:rsid w:val="00F24B89"/>
    <w:rsid w:val="00F25E88"/>
    <w:rsid w:val="00F421F4"/>
    <w:rsid w:val="00F425AF"/>
    <w:rsid w:val="00F44DDC"/>
    <w:rsid w:val="00F45069"/>
    <w:rsid w:val="00F518ED"/>
    <w:rsid w:val="00F543FD"/>
    <w:rsid w:val="00F5744E"/>
    <w:rsid w:val="00F67B7C"/>
    <w:rsid w:val="00F740E4"/>
    <w:rsid w:val="00F74B97"/>
    <w:rsid w:val="00F75B54"/>
    <w:rsid w:val="00F766AC"/>
    <w:rsid w:val="00F80C71"/>
    <w:rsid w:val="00F85793"/>
    <w:rsid w:val="00F94F44"/>
    <w:rsid w:val="00F9732D"/>
    <w:rsid w:val="00FB01AA"/>
    <w:rsid w:val="00FB2AC4"/>
    <w:rsid w:val="00FB5EDF"/>
    <w:rsid w:val="00FC1722"/>
    <w:rsid w:val="00FC1AA4"/>
    <w:rsid w:val="00FC2889"/>
    <w:rsid w:val="00FD754D"/>
    <w:rsid w:val="00FE137A"/>
    <w:rsid w:val="00FE5A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6A"/>
    <w:rPr>
      <w:rFonts w:ascii="CG Times (PCL6)" w:hAnsi="CG Times (PCL6)"/>
      <w:lang w:eastAsia="es-ES"/>
    </w:rPr>
  </w:style>
  <w:style w:type="paragraph" w:styleId="Ttulo1">
    <w:name w:val="heading 1"/>
    <w:basedOn w:val="Normal"/>
    <w:next w:val="Normal"/>
    <w:qFormat/>
    <w:rsid w:val="0027206A"/>
    <w:pPr>
      <w:spacing w:before="60" w:after="60"/>
      <w:jc w:val="center"/>
      <w:outlineLvl w:val="0"/>
    </w:pPr>
    <w:rPr>
      <w:b/>
      <w:color w:val="FFFFFF"/>
    </w:rPr>
  </w:style>
  <w:style w:type="paragraph" w:styleId="Ttulo2">
    <w:name w:val="heading 2"/>
    <w:basedOn w:val="Normal"/>
    <w:next w:val="Normal"/>
    <w:qFormat/>
    <w:rsid w:val="0027206A"/>
    <w:pPr>
      <w:spacing w:before="240" w:after="60"/>
      <w:outlineLvl w:val="1"/>
    </w:pPr>
    <w:rPr>
      <w:b/>
      <w:i/>
      <w:sz w:val="24"/>
    </w:rPr>
  </w:style>
  <w:style w:type="paragraph" w:styleId="Ttulo3">
    <w:name w:val="heading 3"/>
    <w:basedOn w:val="Normal"/>
    <w:next w:val="Sangranormal"/>
    <w:qFormat/>
    <w:rsid w:val="0027206A"/>
    <w:pPr>
      <w:spacing w:before="240" w:after="60"/>
      <w:outlineLvl w:val="2"/>
    </w:pPr>
    <w:rPr>
      <w:rFonts w:ascii="Times New Roman" w:hAnsi="Times New Roman"/>
      <w:b/>
      <w:sz w:val="24"/>
    </w:rPr>
  </w:style>
  <w:style w:type="paragraph" w:styleId="Ttulo4">
    <w:name w:val="heading 4"/>
    <w:basedOn w:val="Normal"/>
    <w:next w:val="Normal"/>
    <w:qFormat/>
    <w:rsid w:val="0027206A"/>
    <w:pPr>
      <w:keepNext/>
      <w:outlineLvl w:val="3"/>
    </w:pPr>
    <w:rPr>
      <w:b/>
      <w:shadow/>
      <w:sz w:val="72"/>
    </w:rPr>
  </w:style>
  <w:style w:type="paragraph" w:styleId="Ttulo5">
    <w:name w:val="heading 5"/>
    <w:basedOn w:val="Normal"/>
    <w:next w:val="Normal"/>
    <w:qFormat/>
    <w:rsid w:val="0027206A"/>
    <w:pPr>
      <w:keepNext/>
      <w:outlineLvl w:val="4"/>
    </w:pPr>
    <w:rPr>
      <w:rFonts w:ascii="Times New Roman" w:hAnsi="Times New Roman"/>
      <w:sz w:val="24"/>
    </w:rPr>
  </w:style>
  <w:style w:type="paragraph" w:styleId="Ttulo6">
    <w:name w:val="heading 6"/>
    <w:basedOn w:val="Normal"/>
    <w:next w:val="Normal"/>
    <w:qFormat/>
    <w:rsid w:val="0027206A"/>
    <w:pPr>
      <w:keepNext/>
      <w:jc w:val="both"/>
      <w:outlineLvl w:val="5"/>
    </w:pPr>
    <w:rPr>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semiHidden/>
    <w:rsid w:val="0027206A"/>
    <w:pPr>
      <w:ind w:left="720"/>
    </w:pPr>
  </w:style>
  <w:style w:type="paragraph" w:customStyle="1" w:styleId="DatosTabla">
    <w:name w:val="DatosTabla"/>
    <w:basedOn w:val="Formulario"/>
    <w:rsid w:val="0027206A"/>
    <w:pPr>
      <w:tabs>
        <w:tab w:val="decimal" w:pos="1296"/>
      </w:tabs>
    </w:pPr>
  </w:style>
  <w:style w:type="paragraph" w:customStyle="1" w:styleId="Formulario">
    <w:name w:val="Formulario"/>
    <w:basedOn w:val="Normal"/>
    <w:rsid w:val="0027206A"/>
    <w:pPr>
      <w:spacing w:before="60" w:after="60"/>
      <w:ind w:left="72" w:right="72"/>
    </w:pPr>
  </w:style>
  <w:style w:type="paragraph" w:styleId="Ttulo">
    <w:name w:val="Title"/>
    <w:basedOn w:val="Normal"/>
    <w:qFormat/>
    <w:rsid w:val="0027206A"/>
    <w:pPr>
      <w:ind w:right="40"/>
      <w:jc w:val="right"/>
    </w:pPr>
    <w:rPr>
      <w:sz w:val="60"/>
    </w:rPr>
  </w:style>
  <w:style w:type="paragraph" w:customStyle="1" w:styleId="TtuloColumna">
    <w:name w:val="TítuloColumna"/>
    <w:basedOn w:val="Ttulo1"/>
    <w:rsid w:val="0027206A"/>
    <w:pPr>
      <w:outlineLvl w:val="9"/>
    </w:pPr>
    <w:rPr>
      <w:color w:val="000000"/>
    </w:rPr>
  </w:style>
  <w:style w:type="paragraph" w:customStyle="1" w:styleId="DireccinTelfono">
    <w:name w:val="Dirección/Teléfono"/>
    <w:basedOn w:val="Normal"/>
    <w:rsid w:val="0027206A"/>
    <w:pPr>
      <w:ind w:left="245"/>
    </w:pPr>
  </w:style>
  <w:style w:type="paragraph" w:customStyle="1" w:styleId="Nombredelaempresa">
    <w:name w:val="Nombre de la empresa"/>
    <w:basedOn w:val="Normal"/>
    <w:next w:val="Eslogan"/>
    <w:rsid w:val="0027206A"/>
    <w:pPr>
      <w:spacing w:line="240" w:lineRule="atLeast"/>
      <w:ind w:left="245"/>
    </w:pPr>
    <w:rPr>
      <w:b/>
      <w:sz w:val="36"/>
    </w:rPr>
  </w:style>
  <w:style w:type="paragraph" w:customStyle="1" w:styleId="Eslogan">
    <w:name w:val="Eslogan"/>
    <w:basedOn w:val="DireccinTelfono"/>
    <w:next w:val="DireccinTelfono"/>
    <w:rsid w:val="0027206A"/>
    <w:rPr>
      <w:b/>
      <w:i/>
    </w:rPr>
  </w:style>
  <w:style w:type="paragraph" w:customStyle="1" w:styleId="FechasNotas">
    <w:name w:val="Fechas/Notas"/>
    <w:basedOn w:val="Normal"/>
    <w:rsid w:val="0027206A"/>
    <w:rPr>
      <w:b/>
    </w:rPr>
  </w:style>
  <w:style w:type="paragraph" w:styleId="Encabezado">
    <w:name w:val="header"/>
    <w:basedOn w:val="Normal"/>
    <w:link w:val="EncabezadoCar"/>
    <w:rsid w:val="0027206A"/>
    <w:pPr>
      <w:tabs>
        <w:tab w:val="center" w:pos="4252"/>
        <w:tab w:val="right" w:pos="8504"/>
      </w:tabs>
    </w:pPr>
  </w:style>
  <w:style w:type="paragraph" w:customStyle="1" w:styleId="DatosTablaNoDecimal">
    <w:name w:val="DatosTablaNoDecimal"/>
    <w:basedOn w:val="Formulario"/>
    <w:rsid w:val="0027206A"/>
    <w:pPr>
      <w:tabs>
        <w:tab w:val="right" w:pos="1296"/>
      </w:tabs>
    </w:pPr>
  </w:style>
  <w:style w:type="paragraph" w:styleId="Piedepgina">
    <w:name w:val="footer"/>
    <w:basedOn w:val="Normal"/>
    <w:link w:val="PiedepginaCar"/>
    <w:uiPriority w:val="99"/>
    <w:rsid w:val="0027206A"/>
    <w:pPr>
      <w:tabs>
        <w:tab w:val="center" w:pos="4252"/>
        <w:tab w:val="right" w:pos="8504"/>
      </w:tabs>
    </w:pPr>
  </w:style>
  <w:style w:type="paragraph" w:styleId="Textoindependiente">
    <w:name w:val="Body Text"/>
    <w:basedOn w:val="Normal"/>
    <w:link w:val="TextoindependienteCar"/>
    <w:semiHidden/>
    <w:rsid w:val="0027206A"/>
    <w:pPr>
      <w:widowControl w:val="0"/>
      <w:tabs>
        <w:tab w:val="left" w:pos="-720"/>
      </w:tabs>
      <w:suppressAutoHyphens/>
      <w:jc w:val="both"/>
    </w:pPr>
    <w:rPr>
      <w:rFonts w:ascii="CG Times" w:hAnsi="CG Times"/>
      <w:b/>
      <w:snapToGrid w:val="0"/>
      <w:spacing w:val="-2"/>
      <w:sz w:val="19"/>
    </w:rPr>
  </w:style>
  <w:style w:type="paragraph" w:customStyle="1" w:styleId="Default">
    <w:name w:val="Default"/>
    <w:rsid w:val="0027206A"/>
    <w:pPr>
      <w:autoSpaceDE w:val="0"/>
      <w:autoSpaceDN w:val="0"/>
      <w:adjustRightInd w:val="0"/>
    </w:pPr>
    <w:rPr>
      <w:rFonts w:ascii="Arial,Bold" w:hAnsi="Arial,Bold"/>
      <w:lang w:val="es-ES" w:eastAsia="es-ES"/>
    </w:rPr>
  </w:style>
  <w:style w:type="paragraph" w:styleId="Textoindependiente2">
    <w:name w:val="Body Text 2"/>
    <w:basedOn w:val="Default"/>
    <w:next w:val="Default"/>
    <w:link w:val="Textoindependiente2Car"/>
    <w:semiHidden/>
    <w:rsid w:val="0027206A"/>
    <w:rPr>
      <w:sz w:val="24"/>
    </w:rPr>
  </w:style>
  <w:style w:type="paragraph" w:styleId="Sangradetextonormal">
    <w:name w:val="Body Text Indent"/>
    <w:basedOn w:val="Normal"/>
    <w:link w:val="SangradetextonormalCar"/>
    <w:semiHidden/>
    <w:rsid w:val="0027206A"/>
    <w:pPr>
      <w:ind w:firstLine="708"/>
      <w:jc w:val="both"/>
    </w:pPr>
    <w:rPr>
      <w:rFonts w:ascii="Times New Roman" w:hAnsi="Times New Roman"/>
      <w:sz w:val="24"/>
    </w:rPr>
  </w:style>
  <w:style w:type="character" w:styleId="Hipervnculo">
    <w:name w:val="Hyperlink"/>
    <w:basedOn w:val="Fuentedeprrafopredeter"/>
    <w:semiHidden/>
    <w:rsid w:val="0027206A"/>
    <w:rPr>
      <w:color w:val="0000FF"/>
      <w:u w:val="single"/>
    </w:rPr>
  </w:style>
  <w:style w:type="paragraph" w:styleId="Textoindependiente3">
    <w:name w:val="Body Text 3"/>
    <w:basedOn w:val="Normal"/>
    <w:semiHidden/>
    <w:rsid w:val="0027206A"/>
    <w:pPr>
      <w:jc w:val="both"/>
    </w:pPr>
    <w:rPr>
      <w:sz w:val="24"/>
      <w:lang w:val="fr-FR"/>
    </w:rPr>
  </w:style>
  <w:style w:type="paragraph" w:customStyle="1" w:styleId="Titrearticle">
    <w:name w:val="Titre article"/>
    <w:basedOn w:val="Normal"/>
    <w:next w:val="Normal"/>
    <w:rsid w:val="00DE3095"/>
    <w:pPr>
      <w:keepNext/>
      <w:spacing w:before="360" w:after="120"/>
      <w:jc w:val="center"/>
    </w:pPr>
    <w:rPr>
      <w:rFonts w:ascii="Times New Roman" w:hAnsi="Times New Roman"/>
      <w:i/>
      <w:sz w:val="24"/>
      <w:lang w:val="fr-FR" w:eastAsia="ko-KR"/>
    </w:rPr>
  </w:style>
  <w:style w:type="paragraph" w:customStyle="1" w:styleId="Point0">
    <w:name w:val="Point 0"/>
    <w:basedOn w:val="Normal"/>
    <w:rsid w:val="00DE3095"/>
    <w:pPr>
      <w:spacing w:before="120" w:after="120"/>
      <w:ind w:left="850" w:hanging="850"/>
      <w:jc w:val="both"/>
    </w:pPr>
    <w:rPr>
      <w:rFonts w:ascii="Times New Roman" w:hAnsi="Times New Roman"/>
      <w:sz w:val="24"/>
      <w:lang w:val="fr-FR" w:eastAsia="ko-KR"/>
    </w:rPr>
  </w:style>
  <w:style w:type="paragraph" w:styleId="Textosinformato">
    <w:name w:val="Plain Text"/>
    <w:basedOn w:val="Normal"/>
    <w:link w:val="TextosinformatoCar"/>
    <w:rsid w:val="00DE3095"/>
    <w:rPr>
      <w:rFonts w:ascii="Courier New" w:hAnsi="Courier New" w:cs="Courier New"/>
      <w:lang w:val="en-GB"/>
    </w:rPr>
  </w:style>
  <w:style w:type="character" w:customStyle="1" w:styleId="TextosinformatoCar">
    <w:name w:val="Texto sin formato Car"/>
    <w:basedOn w:val="Fuentedeprrafopredeter"/>
    <w:link w:val="Textosinformato"/>
    <w:rsid w:val="00DE3095"/>
    <w:rPr>
      <w:rFonts w:ascii="Courier New" w:hAnsi="Courier New" w:cs="Courier New"/>
      <w:lang w:val="en-GB"/>
    </w:rPr>
  </w:style>
  <w:style w:type="character" w:customStyle="1" w:styleId="PiedepginaCar">
    <w:name w:val="Pie de página Car"/>
    <w:basedOn w:val="Fuentedeprrafopredeter"/>
    <w:link w:val="Piedepgina"/>
    <w:uiPriority w:val="99"/>
    <w:rsid w:val="00197694"/>
    <w:rPr>
      <w:rFonts w:ascii="CG Times (PCL6)" w:hAnsi="CG Times (PCL6)"/>
      <w:lang w:val="es-ES_tradnl"/>
    </w:rPr>
  </w:style>
  <w:style w:type="character" w:customStyle="1" w:styleId="EncabezadoCar">
    <w:name w:val="Encabezado Car"/>
    <w:basedOn w:val="Fuentedeprrafopredeter"/>
    <w:link w:val="Encabezado"/>
    <w:rsid w:val="005A7BA7"/>
    <w:rPr>
      <w:rFonts w:ascii="CG Times (PCL6)" w:hAnsi="CG Times (PCL6)"/>
      <w:lang w:val="es-ES_tradnl"/>
    </w:rPr>
  </w:style>
  <w:style w:type="character" w:customStyle="1" w:styleId="TextoindependienteCar">
    <w:name w:val="Texto independiente Car"/>
    <w:basedOn w:val="Fuentedeprrafopredeter"/>
    <w:link w:val="Textoindependiente"/>
    <w:semiHidden/>
    <w:rsid w:val="005A7BA7"/>
    <w:rPr>
      <w:rFonts w:ascii="CG Times" w:hAnsi="CG Times"/>
      <w:b/>
      <w:snapToGrid w:val="0"/>
      <w:spacing w:val="-2"/>
      <w:sz w:val="19"/>
      <w:lang w:val="es-ES_tradnl"/>
    </w:rPr>
  </w:style>
  <w:style w:type="character" w:customStyle="1" w:styleId="Textoindependiente2Car">
    <w:name w:val="Texto independiente 2 Car"/>
    <w:basedOn w:val="Fuentedeprrafopredeter"/>
    <w:link w:val="Textoindependiente2"/>
    <w:semiHidden/>
    <w:rsid w:val="005A7BA7"/>
    <w:rPr>
      <w:rFonts w:ascii="Arial,Bold" w:hAnsi="Arial,Bold"/>
      <w:sz w:val="24"/>
    </w:rPr>
  </w:style>
  <w:style w:type="character" w:customStyle="1" w:styleId="SangradetextonormalCar">
    <w:name w:val="Sangría de texto normal Car"/>
    <w:basedOn w:val="Fuentedeprrafopredeter"/>
    <w:link w:val="Sangradetextonormal"/>
    <w:semiHidden/>
    <w:rsid w:val="005A7BA7"/>
    <w:rPr>
      <w:sz w:val="24"/>
      <w:lang w:val="es-ES_tradnl"/>
    </w:rPr>
  </w:style>
  <w:style w:type="paragraph" w:styleId="Textodeglobo">
    <w:name w:val="Balloon Text"/>
    <w:basedOn w:val="Normal"/>
    <w:link w:val="TextodegloboCar"/>
    <w:uiPriority w:val="99"/>
    <w:semiHidden/>
    <w:unhideWhenUsed/>
    <w:rsid w:val="00F425AF"/>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5AF"/>
    <w:rPr>
      <w:rFonts w:ascii="Tahoma" w:hAnsi="Tahoma" w:cs="Tahoma"/>
      <w:sz w:val="16"/>
      <w:szCs w:val="16"/>
      <w:lang w:val="es-ES_tradnl"/>
    </w:rPr>
  </w:style>
  <w:style w:type="paragraph" w:styleId="Prrafodelista">
    <w:name w:val="List Paragraph"/>
    <w:basedOn w:val="Normal"/>
    <w:uiPriority w:val="34"/>
    <w:qFormat/>
    <w:rsid w:val="000D0B44"/>
    <w:pPr>
      <w:ind w:left="720"/>
      <w:contextualSpacing/>
    </w:pPr>
  </w:style>
</w:styles>
</file>

<file path=word/webSettings.xml><?xml version="1.0" encoding="utf-8"?>
<w:webSettings xmlns:r="http://schemas.openxmlformats.org/officeDocument/2006/relationships" xmlns:w="http://schemas.openxmlformats.org/wordprocessingml/2006/main">
  <w:divs>
    <w:div w:id="972566278">
      <w:bodyDiv w:val="1"/>
      <w:marLeft w:val="0"/>
      <w:marRight w:val="0"/>
      <w:marTop w:val="0"/>
      <w:marBottom w:val="0"/>
      <w:divBdr>
        <w:top w:val="none" w:sz="0" w:space="0" w:color="auto"/>
        <w:left w:val="none" w:sz="0" w:space="0" w:color="auto"/>
        <w:bottom w:val="none" w:sz="0" w:space="0" w:color="auto"/>
        <w:right w:val="none" w:sz="0" w:space="0" w:color="auto"/>
      </w:divBdr>
    </w:div>
    <w:div w:id="1770660916">
      <w:bodyDiv w:val="1"/>
      <w:marLeft w:val="0"/>
      <w:marRight w:val="0"/>
      <w:marTop w:val="0"/>
      <w:marBottom w:val="0"/>
      <w:divBdr>
        <w:top w:val="none" w:sz="0" w:space="0" w:color="auto"/>
        <w:left w:val="none" w:sz="0" w:space="0" w:color="auto"/>
        <w:bottom w:val="none" w:sz="0" w:space="0" w:color="auto"/>
        <w:right w:val="none" w:sz="0" w:space="0" w:color="auto"/>
      </w:divBdr>
    </w:div>
    <w:div w:id="20430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oc@internationaloliveoi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Fa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9E45B-3C92-4CDD-96F3-0DBD70D4F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Template>
  <TotalTime>9</TotalTime>
  <Pages>1</Pages>
  <Words>2344</Words>
  <Characters>12892</Characters>
  <Application>Microsoft Office Word</Application>
  <DocSecurity>0</DocSecurity>
  <Lines>107</Lines>
  <Paragraphs>30</Paragraphs>
  <ScaleCrop>false</ScaleCrop>
  <HeadingPairs>
    <vt:vector size="6" baseType="variant">
      <vt:variant>
        <vt:lpstr>Título</vt:lpstr>
      </vt:variant>
      <vt:variant>
        <vt:i4>1</vt:i4>
      </vt:variant>
      <vt:variant>
        <vt:lpstr>Titre</vt:lpstr>
      </vt:variant>
      <vt:variant>
        <vt:i4>1</vt:i4>
      </vt:variant>
      <vt:variant>
        <vt:lpstr>Titres</vt:lpstr>
      </vt:variant>
      <vt:variant>
        <vt:i4>13</vt:i4>
      </vt:variant>
    </vt:vector>
  </HeadingPairs>
  <TitlesOfParts>
    <vt:vector size="15" baseType="lpstr">
      <vt:lpstr>Registro de horas de la semana</vt:lpstr>
      <vt:lpstr>Registro de horas de la semana</vt:lpstr>
      <vt:lpstr>DRAFT 09/03/2009</vt:lpstr>
      <vt:lpstr/>
      <vt:lpstr>CALL FOR PROPOSALS FOR THE AWARD OF GRANTS TO CARRY OUT ACTIVITIES TO PROMOTE LO</vt:lpstr>
      <vt:lpstr>CALL FOR PROPOSALS </vt:lpstr>
      <vt:lpstr>Objectives</vt:lpstr>
      <vt:lpstr/>
      <vt:lpstr>Eligibility, selection and award criteria</vt:lpstr>
      <vt:lpstr/>
      <vt:lpstr>Selection criteria</vt:lpstr>
      <vt:lpstr>Award criteria*</vt:lpstr>
      <vt:lpstr>Final date for submissions:</vt:lpstr>
      <vt:lpstr>International Olive Council</vt:lpstr>
      <vt:lpstr>E-mail: iooc@internationaloliveoil.org</vt:lpstr>
    </vt:vector>
  </TitlesOfParts>
  <Company>Microsoft Corporation</Company>
  <LinksUpToDate>false</LinksUpToDate>
  <CharactersWithSpaces>15206</CharactersWithSpaces>
  <SharedDoc>false</SharedDoc>
  <HLinks>
    <vt:vector size="18" baseType="variant">
      <vt:variant>
        <vt:i4>7143509</vt:i4>
      </vt:variant>
      <vt:variant>
        <vt:i4>6</vt:i4>
      </vt:variant>
      <vt:variant>
        <vt:i4>0</vt:i4>
      </vt:variant>
      <vt:variant>
        <vt:i4>5</vt:i4>
      </vt:variant>
      <vt:variant>
        <vt:lpwstr>mailto:iooc@internationaloliveoil.org</vt:lpwstr>
      </vt:variant>
      <vt:variant>
        <vt:lpwstr/>
      </vt:variant>
      <vt:variant>
        <vt:i4>1572872</vt:i4>
      </vt:variant>
      <vt:variant>
        <vt:i4>3</vt:i4>
      </vt:variant>
      <vt:variant>
        <vt:i4>0</vt:i4>
      </vt:variant>
      <vt:variant>
        <vt:i4>5</vt:i4>
      </vt:variant>
      <vt:variant>
        <vt:lpwstr>http://www.internationaloliveoil.org/estaticos/view/100-missionstatement</vt:lpwstr>
      </vt:variant>
      <vt:variant>
        <vt:lpwstr/>
      </vt:variant>
      <vt:variant>
        <vt:i4>5242905</vt:i4>
      </vt:variant>
      <vt:variant>
        <vt:i4>0</vt:i4>
      </vt:variant>
      <vt:variant>
        <vt:i4>0</vt:i4>
      </vt:variant>
      <vt:variant>
        <vt:i4>5</vt:i4>
      </vt:variant>
      <vt:variant>
        <vt:lpwstr>http://www.internationaloliveoil.org/estaticos/view/100-mission-statement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horas de la semana</dc:title>
  <dc:creator>María Luisa</dc:creator>
  <cp:lastModifiedBy>Livia Oliva</cp:lastModifiedBy>
  <cp:revision>5</cp:revision>
  <cp:lastPrinted>2017-10-06T07:09:00Z</cp:lastPrinted>
  <dcterms:created xsi:type="dcterms:W3CDTF">2017-10-06T07:19:00Z</dcterms:created>
  <dcterms:modified xsi:type="dcterms:W3CDTF">2017-10-09T12:50:00Z</dcterms:modified>
</cp:coreProperties>
</file>