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6F820" w14:textId="36164602" w:rsidR="00F723B2" w:rsidRPr="00DC4EE0" w:rsidRDefault="00F723B2" w:rsidP="00EF36C2">
      <w:pPr>
        <w:tabs>
          <w:tab w:val="left" w:pos="510"/>
          <w:tab w:val="left" w:pos="10977"/>
        </w:tabs>
        <w:jc w:val="center"/>
        <w:rPr>
          <w:b/>
          <w:bCs/>
          <w:lang w:val="es-ES"/>
        </w:rPr>
      </w:pPr>
      <w:r w:rsidRPr="00DC4EE0">
        <w:rPr>
          <w:b/>
          <w:bCs/>
          <w:lang w:val="es-ES"/>
        </w:rPr>
        <w:t xml:space="preserve">CONTRATO </w:t>
      </w:r>
      <w:proofErr w:type="spellStart"/>
      <w:r w:rsidRPr="00DC4EE0">
        <w:rPr>
          <w:b/>
          <w:bCs/>
          <w:lang w:val="es-ES"/>
        </w:rPr>
        <w:t>Nº</w:t>
      </w:r>
      <w:proofErr w:type="spellEnd"/>
      <w:r w:rsidR="00811390" w:rsidRPr="00DC4EE0">
        <w:rPr>
          <w:b/>
          <w:bCs/>
          <w:lang w:val="es-ES"/>
        </w:rPr>
        <w:t xml:space="preserve"> </w:t>
      </w:r>
    </w:p>
    <w:p w14:paraId="2489C482" w14:textId="77777777" w:rsidR="00AF284B" w:rsidRDefault="00AF284B" w:rsidP="00F723B2">
      <w:pPr>
        <w:tabs>
          <w:tab w:val="left" w:pos="510"/>
          <w:tab w:val="left" w:pos="10977"/>
        </w:tabs>
        <w:jc w:val="both"/>
      </w:pPr>
    </w:p>
    <w:p w14:paraId="544483BF" w14:textId="652111D3" w:rsidR="003A0B9F" w:rsidRPr="009B5A54" w:rsidRDefault="003A0B9F" w:rsidP="000F0AD0">
      <w:pPr>
        <w:jc w:val="both"/>
        <w:rPr>
          <w:rFonts w:ascii="Arial" w:hAnsi="Arial" w:cs="Arial"/>
          <w:b/>
          <w:szCs w:val="24"/>
          <w:lang w:val="es-ES"/>
        </w:rPr>
      </w:pPr>
      <w:r w:rsidRPr="00BF7C95">
        <w:rPr>
          <w:b/>
        </w:rPr>
        <w:t>TÍTULO</w:t>
      </w:r>
      <w:r w:rsidR="000F0AD0">
        <w:rPr>
          <w:b/>
        </w:rPr>
        <w:t>:</w:t>
      </w:r>
      <w:r w:rsidR="000F0AD0">
        <w:rPr>
          <w:rFonts w:ascii="Arial" w:hAnsi="Arial" w:cs="Arial"/>
          <w:b/>
          <w:szCs w:val="24"/>
          <w:lang w:val="es-ES"/>
        </w:rPr>
        <w:t xml:space="preserve"> </w:t>
      </w:r>
      <w:r w:rsidR="000C5F9D">
        <w:rPr>
          <w:b/>
        </w:rPr>
        <w:t xml:space="preserve">DESARROLLO </w:t>
      </w:r>
      <w:r w:rsidR="0042123A" w:rsidRPr="009B5A54">
        <w:rPr>
          <w:b/>
        </w:rPr>
        <w:t xml:space="preserve">E IMPLEMENTACION </w:t>
      </w:r>
      <w:r w:rsidR="000C5F9D" w:rsidRPr="009B5A54">
        <w:rPr>
          <w:b/>
        </w:rPr>
        <w:t>DE UN NUEVO SISTEMA DE REGISRO Y GESTIÓN DE</w:t>
      </w:r>
      <w:r w:rsidR="0042123A" w:rsidRPr="009B5A54">
        <w:rPr>
          <w:b/>
        </w:rPr>
        <w:t>L</w:t>
      </w:r>
      <w:r w:rsidR="000C5F9D" w:rsidRPr="009B5A54">
        <w:rPr>
          <w:b/>
        </w:rPr>
        <w:t xml:space="preserve"> CORREO</w:t>
      </w:r>
    </w:p>
    <w:p w14:paraId="637F0C07" w14:textId="77777777" w:rsidR="003A0B9F" w:rsidRPr="009B5A54" w:rsidRDefault="003A0B9F" w:rsidP="00F723B2">
      <w:pPr>
        <w:tabs>
          <w:tab w:val="left" w:pos="510"/>
          <w:tab w:val="left" w:pos="10977"/>
        </w:tabs>
        <w:jc w:val="both"/>
        <w:rPr>
          <w:lang w:val="es-ES"/>
        </w:rPr>
      </w:pPr>
    </w:p>
    <w:p w14:paraId="1BFD59FD" w14:textId="77777777" w:rsidR="00F723B2" w:rsidRPr="00717EAC" w:rsidRDefault="00F723B2" w:rsidP="00F723B2">
      <w:pPr>
        <w:tabs>
          <w:tab w:val="left" w:pos="510"/>
          <w:tab w:val="left" w:pos="10977"/>
        </w:tabs>
        <w:jc w:val="both"/>
      </w:pPr>
      <w:r w:rsidRPr="00032104">
        <w:t xml:space="preserve">El Consejo Oleícola Internacional (en lo sucesivo «el COI»), representado por la Secretaría Ejecutiva (en lo sucesivo «la SE»), la cual está representada a efectos de la firma del presente contrato por </w:t>
      </w:r>
      <w:r w:rsidR="001C5220">
        <w:t>Abdellatif Ghedira</w:t>
      </w:r>
      <w:r w:rsidRPr="000706B3">
        <w:t>, Director Ejecutivo</w:t>
      </w:r>
      <w:r w:rsidRPr="00717EAC">
        <w:t>,</w:t>
      </w:r>
    </w:p>
    <w:p w14:paraId="6171F289" w14:textId="77777777" w:rsidR="00F723B2" w:rsidRPr="00032104" w:rsidRDefault="00F723B2" w:rsidP="00F723B2">
      <w:pPr>
        <w:tabs>
          <w:tab w:val="left" w:pos="510"/>
          <w:tab w:val="left" w:pos="10977"/>
        </w:tabs>
        <w:jc w:val="both"/>
      </w:pPr>
      <w:r w:rsidRPr="00032104">
        <w:t>de una parte,</w:t>
      </w:r>
    </w:p>
    <w:p w14:paraId="6B725160" w14:textId="77777777" w:rsidR="000706B3" w:rsidRDefault="000706B3" w:rsidP="00186B47">
      <w:pPr>
        <w:pStyle w:val="Sinespaciado"/>
      </w:pPr>
    </w:p>
    <w:p w14:paraId="1BA8C763" w14:textId="77777777" w:rsidR="00F723B2" w:rsidRDefault="00F723B2" w:rsidP="00F723B2">
      <w:pPr>
        <w:tabs>
          <w:tab w:val="left" w:pos="510"/>
          <w:tab w:val="left" w:pos="10977"/>
        </w:tabs>
        <w:jc w:val="both"/>
      </w:pPr>
      <w:r w:rsidRPr="00032104">
        <w:t>y</w:t>
      </w:r>
    </w:p>
    <w:p w14:paraId="34F5F004" w14:textId="77777777" w:rsidR="000706B3" w:rsidRPr="00032104" w:rsidRDefault="000706B3" w:rsidP="00186B47">
      <w:pPr>
        <w:pStyle w:val="Sinespaciado"/>
      </w:pPr>
    </w:p>
    <w:p w14:paraId="5A059521" w14:textId="77777777" w:rsidR="00EF36C2" w:rsidRPr="00DC4EE0" w:rsidRDefault="00EF36C2" w:rsidP="00EF36C2">
      <w:pPr>
        <w:shd w:val="clear" w:color="auto" w:fill="FFFFFF"/>
        <w:tabs>
          <w:tab w:val="left" w:pos="567"/>
          <w:tab w:val="left" w:pos="1020"/>
          <w:tab w:val="left" w:pos="10977"/>
        </w:tabs>
        <w:rPr>
          <w:b/>
          <w:highlight w:val="yellow"/>
          <w:shd w:val="clear" w:color="auto" w:fill="E0E0E0"/>
        </w:rPr>
      </w:pPr>
      <w:r w:rsidRPr="002C1B98">
        <w:rPr>
          <w:shd w:val="clear" w:color="auto" w:fill="E0E0E0"/>
        </w:rPr>
        <w:t>[</w:t>
      </w:r>
      <w:r w:rsidRPr="00DC4EE0">
        <w:rPr>
          <w:highlight w:val="yellow"/>
          <w:shd w:val="clear" w:color="auto" w:fill="E0E0E0"/>
        </w:rPr>
        <w:t>denominación oficial completa]</w:t>
      </w:r>
    </w:p>
    <w:p w14:paraId="2336FE5D" w14:textId="77777777" w:rsidR="00EF36C2" w:rsidRPr="00DC4EE0" w:rsidRDefault="00EF36C2" w:rsidP="00EF36C2">
      <w:pPr>
        <w:shd w:val="clear" w:color="auto" w:fill="FFFFFF"/>
        <w:tabs>
          <w:tab w:val="left" w:pos="567"/>
          <w:tab w:val="left" w:pos="1020"/>
          <w:tab w:val="left" w:pos="10977"/>
        </w:tabs>
        <w:rPr>
          <w:i/>
          <w:highlight w:val="yellow"/>
          <w:shd w:val="clear" w:color="auto" w:fill="E0E0E0"/>
        </w:rPr>
      </w:pPr>
      <w:r w:rsidRPr="00DC4EE0">
        <w:rPr>
          <w:highlight w:val="yellow"/>
          <w:shd w:val="clear" w:color="auto" w:fill="E0E0E0"/>
        </w:rPr>
        <w:t>[</w:t>
      </w:r>
      <w:r w:rsidRPr="00DC4EE0">
        <w:rPr>
          <w:i/>
          <w:highlight w:val="yellow"/>
          <w:shd w:val="clear" w:color="auto" w:fill="E0E0E0"/>
        </w:rPr>
        <w:t>forma jurídica oficial</w:t>
      </w:r>
      <w:r w:rsidRPr="00DC4EE0">
        <w:rPr>
          <w:highlight w:val="yellow"/>
          <w:shd w:val="clear" w:color="auto" w:fill="E0E0E0"/>
        </w:rPr>
        <w:t>]</w:t>
      </w:r>
    </w:p>
    <w:p w14:paraId="0FC8F46E" w14:textId="77777777" w:rsidR="00EF36C2" w:rsidRPr="00DC4EE0" w:rsidRDefault="00EF36C2" w:rsidP="00EF36C2">
      <w:pPr>
        <w:shd w:val="clear" w:color="auto" w:fill="FFFFFF"/>
        <w:tabs>
          <w:tab w:val="left" w:pos="567"/>
          <w:tab w:val="left" w:pos="1020"/>
          <w:tab w:val="left" w:pos="10977"/>
        </w:tabs>
        <w:rPr>
          <w:b/>
          <w:highlight w:val="yellow"/>
          <w:shd w:val="clear" w:color="auto" w:fill="E0E0E0"/>
        </w:rPr>
      </w:pPr>
      <w:r w:rsidRPr="00DC4EE0">
        <w:rPr>
          <w:b/>
          <w:highlight w:val="yellow"/>
          <w:shd w:val="clear" w:color="auto" w:fill="E0E0E0"/>
        </w:rPr>
        <w:t>[</w:t>
      </w:r>
      <w:r w:rsidRPr="00DC4EE0">
        <w:rPr>
          <w:i/>
          <w:highlight w:val="yellow"/>
          <w:shd w:val="clear" w:color="auto" w:fill="E0E0E0"/>
        </w:rPr>
        <w:t>número de registro legal</w:t>
      </w:r>
      <w:r w:rsidRPr="00DC4EE0">
        <w:rPr>
          <w:b/>
          <w:highlight w:val="yellow"/>
          <w:shd w:val="clear" w:color="auto" w:fill="E0E0E0"/>
        </w:rPr>
        <w:t>]</w:t>
      </w:r>
    </w:p>
    <w:p w14:paraId="2B55CDBE" w14:textId="77777777" w:rsidR="00EF36C2" w:rsidRPr="00DC4EE0" w:rsidRDefault="00EF36C2" w:rsidP="00EF36C2">
      <w:pPr>
        <w:shd w:val="clear" w:color="auto" w:fill="FFFFFF"/>
        <w:tabs>
          <w:tab w:val="left" w:pos="567"/>
          <w:tab w:val="left" w:pos="1020"/>
          <w:tab w:val="left" w:pos="10977"/>
        </w:tabs>
        <w:rPr>
          <w:b/>
          <w:highlight w:val="yellow"/>
          <w:shd w:val="clear" w:color="auto" w:fill="E0E0E0"/>
        </w:rPr>
      </w:pPr>
      <w:r w:rsidRPr="00DC4EE0">
        <w:rPr>
          <w:highlight w:val="yellow"/>
          <w:shd w:val="clear" w:color="auto" w:fill="E0E0E0"/>
        </w:rPr>
        <w:t>[dirección oficial completa]</w:t>
      </w:r>
    </w:p>
    <w:p w14:paraId="15C2CB31" w14:textId="77777777" w:rsidR="00EF36C2" w:rsidRPr="00032104" w:rsidRDefault="00EF36C2" w:rsidP="00EF36C2">
      <w:pPr>
        <w:shd w:val="clear" w:color="auto" w:fill="FFFFFF"/>
        <w:tabs>
          <w:tab w:val="left" w:pos="567"/>
          <w:tab w:val="left" w:pos="1020"/>
          <w:tab w:val="left" w:pos="10977"/>
        </w:tabs>
        <w:rPr>
          <w:i/>
          <w:shd w:val="clear" w:color="auto" w:fill="E0E0E0"/>
        </w:rPr>
      </w:pPr>
      <w:r w:rsidRPr="00DC4EE0">
        <w:rPr>
          <w:highlight w:val="yellow"/>
          <w:shd w:val="clear" w:color="auto" w:fill="E0E0E0"/>
        </w:rPr>
        <w:t>[</w:t>
      </w:r>
      <w:r w:rsidRPr="00DC4EE0">
        <w:rPr>
          <w:i/>
          <w:highlight w:val="yellow"/>
          <w:shd w:val="clear" w:color="auto" w:fill="E0E0E0"/>
        </w:rPr>
        <w:t>número de identificación del IVA</w:t>
      </w:r>
      <w:r w:rsidRPr="00DC4EE0">
        <w:rPr>
          <w:highlight w:val="yellow"/>
          <w:shd w:val="clear" w:color="auto" w:fill="E0E0E0"/>
        </w:rPr>
        <w:t>]</w:t>
      </w:r>
    </w:p>
    <w:p w14:paraId="6CF9D01E" w14:textId="77777777" w:rsidR="00EF36C2" w:rsidRPr="00032104" w:rsidRDefault="00EF36C2" w:rsidP="00EF36C2">
      <w:pPr>
        <w:tabs>
          <w:tab w:val="left" w:pos="510"/>
          <w:tab w:val="left" w:pos="10977"/>
        </w:tabs>
        <w:jc w:val="both"/>
      </w:pPr>
      <w:r w:rsidRPr="00032104">
        <w:t xml:space="preserve">(en lo sucesivo «el adjudicatario»), </w:t>
      </w:r>
      <w:r w:rsidRPr="00032104">
        <w:rPr>
          <w:i/>
        </w:rPr>
        <w:t xml:space="preserve">[representado a efectos de la firma del presente contrato por </w:t>
      </w:r>
      <w:r w:rsidRPr="00032104">
        <w:t>[apellido, nombre y cargo]</w:t>
      </w:r>
    </w:p>
    <w:p w14:paraId="46B20D61" w14:textId="77777777" w:rsidR="00EF36C2" w:rsidRPr="00032104" w:rsidRDefault="00EF36C2" w:rsidP="00EF36C2">
      <w:pPr>
        <w:tabs>
          <w:tab w:val="left" w:pos="510"/>
          <w:tab w:val="left" w:pos="10977"/>
        </w:tabs>
        <w:jc w:val="both"/>
      </w:pPr>
      <w:r w:rsidRPr="00032104">
        <w:t>de otra parte,</w:t>
      </w:r>
    </w:p>
    <w:p w14:paraId="37B80D18" w14:textId="77777777" w:rsidR="00EF36C2" w:rsidRDefault="00EF36C2" w:rsidP="00EF36C2">
      <w:pPr>
        <w:tabs>
          <w:tab w:val="left" w:pos="510"/>
          <w:tab w:val="left" w:pos="1020"/>
          <w:tab w:val="left" w:pos="10977"/>
        </w:tabs>
        <w:jc w:val="center"/>
      </w:pPr>
      <w:r w:rsidRPr="00032104">
        <w:t xml:space="preserve">ACUERDAN </w:t>
      </w:r>
    </w:p>
    <w:p w14:paraId="2ADB16CE" w14:textId="77777777" w:rsidR="009630CB" w:rsidRPr="00032104" w:rsidRDefault="009630CB" w:rsidP="00EF36C2">
      <w:pPr>
        <w:tabs>
          <w:tab w:val="left" w:pos="510"/>
          <w:tab w:val="left" w:pos="1020"/>
          <w:tab w:val="left" w:pos="10977"/>
        </w:tabs>
        <w:jc w:val="center"/>
      </w:pPr>
    </w:p>
    <w:p w14:paraId="3206A272" w14:textId="77777777" w:rsidR="00EF36C2" w:rsidRPr="009630CB" w:rsidRDefault="009630CB" w:rsidP="00EF36C2">
      <w:pPr>
        <w:tabs>
          <w:tab w:val="left" w:pos="510"/>
          <w:tab w:val="left" w:pos="1020"/>
          <w:tab w:val="left" w:pos="10977"/>
        </w:tabs>
        <w:jc w:val="center"/>
      </w:pPr>
      <w:r w:rsidRPr="009630CB">
        <w:t>L</w:t>
      </w:r>
      <w:r w:rsidR="00EF36C2" w:rsidRPr="009630CB">
        <w:t>as</w:t>
      </w:r>
      <w:r w:rsidRPr="009630CB">
        <w:t xml:space="preserve"> siguientes </w:t>
      </w:r>
      <w:r w:rsidR="00EF36C2" w:rsidRPr="009630CB">
        <w:t xml:space="preserve"> Condiciones Particulares y  Condiciones  Generales </w:t>
      </w:r>
      <w:r>
        <w:t>y los</w:t>
      </w:r>
      <w:r w:rsidR="00EF36C2" w:rsidRPr="009630CB">
        <w:t xml:space="preserve"> </w:t>
      </w:r>
      <w:r>
        <w:t xml:space="preserve">siguientes </w:t>
      </w:r>
      <w:r w:rsidR="00EF36C2" w:rsidRPr="009630CB">
        <w:t>Anexos:</w:t>
      </w:r>
    </w:p>
    <w:tbl>
      <w:tblPr>
        <w:tblW w:w="0" w:type="auto"/>
        <w:tblLook w:val="0000" w:firstRow="0" w:lastRow="0" w:firstColumn="0" w:lastColumn="0" w:noHBand="0" w:noVBand="0"/>
      </w:tblPr>
      <w:tblGrid>
        <w:gridCol w:w="1523"/>
        <w:gridCol w:w="6982"/>
      </w:tblGrid>
      <w:tr w:rsidR="00EF36C2" w:rsidRPr="00032104" w14:paraId="41205E3B" w14:textId="77777777" w:rsidTr="005E2BD2">
        <w:tc>
          <w:tcPr>
            <w:tcW w:w="1525" w:type="dxa"/>
          </w:tcPr>
          <w:p w14:paraId="4392BF70" w14:textId="77777777" w:rsidR="00EF36C2" w:rsidRPr="00032104" w:rsidRDefault="00EF36C2" w:rsidP="005E2BD2">
            <w:pPr>
              <w:tabs>
                <w:tab w:val="left" w:pos="510"/>
                <w:tab w:val="left" w:pos="1020"/>
                <w:tab w:val="left" w:pos="10977"/>
              </w:tabs>
              <w:spacing w:before="180" w:after="180"/>
            </w:pPr>
            <w:r w:rsidRPr="00032104">
              <w:rPr>
                <w:b/>
              </w:rPr>
              <w:t>Anexo I</w:t>
            </w:r>
          </w:p>
        </w:tc>
        <w:tc>
          <w:tcPr>
            <w:tcW w:w="6997" w:type="dxa"/>
          </w:tcPr>
          <w:p w14:paraId="6FC70539" w14:textId="14304612" w:rsidR="00EF36C2" w:rsidRPr="00032104" w:rsidRDefault="00EF36C2" w:rsidP="00AF284B">
            <w:pPr>
              <w:tabs>
                <w:tab w:val="left" w:pos="510"/>
                <w:tab w:val="left" w:pos="1020"/>
                <w:tab w:val="left" w:pos="10977"/>
              </w:tabs>
              <w:spacing w:before="180" w:after="180"/>
            </w:pPr>
            <w:r w:rsidRPr="00032104">
              <w:t xml:space="preserve">Pliego de condiciones (licitación </w:t>
            </w:r>
            <w:proofErr w:type="spellStart"/>
            <w:r w:rsidRPr="00032104">
              <w:t>nº</w:t>
            </w:r>
            <w:proofErr w:type="spellEnd"/>
            <w:r w:rsidRPr="00032104">
              <w:t xml:space="preserve"> </w:t>
            </w:r>
            <w:r w:rsidR="00DC4EE0">
              <w:t>CO/</w:t>
            </w:r>
            <w:r w:rsidR="009E18AB">
              <w:t>9</w:t>
            </w:r>
            <w:r w:rsidR="00DC4EE0">
              <w:t>-2019.Ad</w:t>
            </w:r>
            <w:r w:rsidRPr="00032104">
              <w:t xml:space="preserve">) </w:t>
            </w:r>
          </w:p>
        </w:tc>
      </w:tr>
      <w:tr w:rsidR="00EF36C2" w:rsidRPr="00032104" w14:paraId="53729938" w14:textId="77777777" w:rsidTr="00186B47">
        <w:trPr>
          <w:trHeight w:val="329"/>
        </w:trPr>
        <w:tc>
          <w:tcPr>
            <w:tcW w:w="1525" w:type="dxa"/>
          </w:tcPr>
          <w:p w14:paraId="11CBE776" w14:textId="77777777" w:rsidR="00EF36C2" w:rsidRPr="00032104" w:rsidRDefault="00EF36C2" w:rsidP="005E2BD2">
            <w:pPr>
              <w:tabs>
                <w:tab w:val="left" w:pos="510"/>
                <w:tab w:val="left" w:pos="1020"/>
                <w:tab w:val="left" w:pos="10977"/>
              </w:tabs>
              <w:spacing w:before="180" w:after="180"/>
            </w:pPr>
            <w:r w:rsidRPr="00032104">
              <w:rPr>
                <w:b/>
              </w:rPr>
              <w:t>Anexo II</w:t>
            </w:r>
          </w:p>
        </w:tc>
        <w:tc>
          <w:tcPr>
            <w:tcW w:w="6997" w:type="dxa"/>
          </w:tcPr>
          <w:p w14:paraId="567B4E2B" w14:textId="77777777" w:rsidR="00EF36C2" w:rsidRPr="00032104" w:rsidRDefault="00EF36C2" w:rsidP="005E2BD2">
            <w:pPr>
              <w:tabs>
                <w:tab w:val="left" w:pos="510"/>
                <w:tab w:val="left" w:pos="1020"/>
                <w:tab w:val="left" w:pos="10977"/>
              </w:tabs>
              <w:spacing w:before="180" w:after="180"/>
            </w:pPr>
            <w:r w:rsidRPr="00032104">
              <w:t>Oferta del adjudicatario (</w:t>
            </w:r>
            <w:r w:rsidRPr="00DC4EE0">
              <w:rPr>
                <w:highlight w:val="yellow"/>
              </w:rPr>
              <w:t>nº [</w:t>
            </w:r>
            <w:r w:rsidRPr="00DC4EE0">
              <w:rPr>
                <w:i/>
                <w:highlight w:val="yellow"/>
              </w:rPr>
              <w:t>completar</w:t>
            </w:r>
            <w:r w:rsidRPr="00DC4EE0">
              <w:rPr>
                <w:highlight w:val="yellow"/>
              </w:rPr>
              <w:t>] de [</w:t>
            </w:r>
            <w:r w:rsidRPr="00DC4EE0">
              <w:rPr>
                <w:i/>
                <w:highlight w:val="yellow"/>
              </w:rPr>
              <w:t>completar</w:t>
            </w:r>
            <w:r w:rsidRPr="00DC4EE0">
              <w:rPr>
                <w:highlight w:val="yellow"/>
              </w:rPr>
              <w:t>])</w:t>
            </w:r>
          </w:p>
        </w:tc>
      </w:tr>
      <w:tr w:rsidR="00186B47" w:rsidRPr="00032104" w14:paraId="37061CAD" w14:textId="77777777" w:rsidTr="00186B47">
        <w:trPr>
          <w:trHeight w:val="395"/>
        </w:trPr>
        <w:tc>
          <w:tcPr>
            <w:tcW w:w="1525" w:type="dxa"/>
          </w:tcPr>
          <w:p w14:paraId="6E6CCBC3" w14:textId="77777777" w:rsidR="00186B47" w:rsidRPr="00032104" w:rsidRDefault="00186B47" w:rsidP="00186B47">
            <w:pPr>
              <w:tabs>
                <w:tab w:val="left" w:pos="510"/>
                <w:tab w:val="left" w:pos="1020"/>
                <w:tab w:val="left" w:pos="10977"/>
              </w:tabs>
              <w:spacing w:before="180" w:after="180"/>
              <w:rPr>
                <w:b/>
              </w:rPr>
            </w:pPr>
            <w:r>
              <w:rPr>
                <w:b/>
              </w:rPr>
              <w:t>Anexo III</w:t>
            </w:r>
          </w:p>
        </w:tc>
        <w:tc>
          <w:tcPr>
            <w:tcW w:w="6997" w:type="dxa"/>
          </w:tcPr>
          <w:p w14:paraId="5ED1F08C" w14:textId="77777777" w:rsidR="00186B47" w:rsidRPr="00032104" w:rsidRDefault="00186B47" w:rsidP="00186B47">
            <w:pPr>
              <w:tabs>
                <w:tab w:val="left" w:pos="510"/>
                <w:tab w:val="left" w:pos="1020"/>
                <w:tab w:val="left" w:pos="10977"/>
              </w:tabs>
              <w:spacing w:before="180" w:after="180"/>
            </w:pPr>
            <w:r>
              <w:t>Modelo de bono de pedido</w:t>
            </w:r>
          </w:p>
        </w:tc>
      </w:tr>
    </w:tbl>
    <w:p w14:paraId="0086EF52" w14:textId="77777777" w:rsidR="00186B47" w:rsidRPr="00032104" w:rsidRDefault="00186B47" w:rsidP="00186B47">
      <w:pPr>
        <w:tabs>
          <w:tab w:val="left" w:pos="510"/>
          <w:tab w:val="left" w:pos="1020"/>
          <w:tab w:val="left" w:pos="10977"/>
        </w:tabs>
        <w:jc w:val="both"/>
        <w:outlineLvl w:val="0"/>
      </w:pPr>
      <w:r w:rsidRPr="00032104">
        <w:t>L</w:t>
      </w:r>
      <w:r>
        <w:t xml:space="preserve">os términos </w:t>
      </w:r>
      <w:r w:rsidRPr="00032104">
        <w:t>de las Condiciones Particulares prevalece</w:t>
      </w:r>
      <w:r>
        <w:t>rá</w:t>
      </w:r>
      <w:r w:rsidRPr="00032104">
        <w:t>n sobre l</w:t>
      </w:r>
      <w:r>
        <w:t>o</w:t>
      </w:r>
      <w:r w:rsidRPr="00032104">
        <w:t xml:space="preserve">s </w:t>
      </w:r>
      <w:r>
        <w:t>de las demás partes del contrato. Lo</w:t>
      </w:r>
      <w:r w:rsidRPr="00032104">
        <w:t>s</w:t>
      </w:r>
      <w:r>
        <w:t xml:space="preserve"> términos d</w:t>
      </w:r>
      <w:r w:rsidRPr="00032104">
        <w:t>e las Condiciones Generales prevalece</w:t>
      </w:r>
      <w:r>
        <w:t>rán sobre los de los a</w:t>
      </w:r>
      <w:r w:rsidRPr="00032104">
        <w:t>nexos. L</w:t>
      </w:r>
      <w:r>
        <w:t>o</w:t>
      </w:r>
      <w:r w:rsidRPr="00032104">
        <w:t xml:space="preserve">s </w:t>
      </w:r>
      <w:r>
        <w:t>términos</w:t>
      </w:r>
      <w:r w:rsidRPr="00032104">
        <w:t xml:space="preserve"> del pliego de condiciones (Anexo I) prevalece</w:t>
      </w:r>
      <w:r>
        <w:t>rán sobre lo</w:t>
      </w:r>
      <w:r w:rsidRPr="00032104">
        <w:t>s de la oferta (Anexo II).</w:t>
      </w:r>
    </w:p>
    <w:p w14:paraId="5397C16E" w14:textId="77777777" w:rsidR="00186B47" w:rsidRDefault="00186B47" w:rsidP="00186B47">
      <w:pPr>
        <w:tabs>
          <w:tab w:val="left" w:pos="510"/>
          <w:tab w:val="left" w:pos="1020"/>
          <w:tab w:val="left" w:pos="10977"/>
        </w:tabs>
        <w:jc w:val="both"/>
        <w:outlineLvl w:val="0"/>
      </w:pPr>
    </w:p>
    <w:p w14:paraId="7FE46BFB" w14:textId="77777777" w:rsidR="00186B47" w:rsidRDefault="00186B47" w:rsidP="00186B47">
      <w:pPr>
        <w:tabs>
          <w:tab w:val="left" w:pos="510"/>
          <w:tab w:val="left" w:pos="1020"/>
          <w:tab w:val="left" w:pos="10977"/>
        </w:tabs>
        <w:jc w:val="both"/>
        <w:outlineLvl w:val="0"/>
      </w:pPr>
      <w:r>
        <w:t xml:space="preserve">Sin perjuicio de lo que </w:t>
      </w:r>
      <w:r w:rsidRPr="00032104">
        <w:t>antecede, los di</w:t>
      </w:r>
      <w:r>
        <w:t>stintos</w:t>
      </w:r>
      <w:r w:rsidRPr="00032104">
        <w:t xml:space="preserve"> documentos que forman </w:t>
      </w:r>
      <w:r>
        <w:t>parte d</w:t>
      </w:r>
      <w:r w:rsidRPr="00032104">
        <w:t xml:space="preserve">el contrato deberán explicarse </w:t>
      </w:r>
      <w:r>
        <w:t>entre sí</w:t>
      </w:r>
      <w:r w:rsidRPr="00032104">
        <w:t>. Toda ambigüedad o di</w:t>
      </w:r>
      <w:r>
        <w:t>screpancia</w:t>
      </w:r>
      <w:r w:rsidRPr="00032104">
        <w:t xml:space="preserve"> dentro de una misma parte o entre partes distintas será explicada o </w:t>
      </w:r>
      <w:r>
        <w:t>corregida</w:t>
      </w:r>
      <w:r w:rsidRPr="00032104">
        <w:t xml:space="preserve"> mediante una instrucción por escrito de la SE, sin perjuicio de los derechos </w:t>
      </w:r>
      <w:r>
        <w:t xml:space="preserve">del adjudicatario </w:t>
      </w:r>
      <w:r w:rsidRPr="00032104">
        <w:t xml:space="preserve">mencionados en el </w:t>
      </w:r>
      <w:r>
        <w:t>a</w:t>
      </w:r>
      <w:r w:rsidRPr="00032104">
        <w:t xml:space="preserve">rtículo I.7 </w:t>
      </w:r>
      <w:r>
        <w:t xml:space="preserve">en el caso </w:t>
      </w:r>
      <w:r w:rsidRPr="00032104">
        <w:t xml:space="preserve">de que </w:t>
      </w:r>
      <w:r>
        <w:t>éste</w:t>
      </w:r>
      <w:r w:rsidRPr="00032104">
        <w:t xml:space="preserve"> impugnara dicha instrucción.</w:t>
      </w:r>
    </w:p>
    <w:p w14:paraId="790F6B60" w14:textId="77777777" w:rsidR="00CA06CD" w:rsidRDefault="00CA06CD" w:rsidP="00186B47">
      <w:pPr>
        <w:tabs>
          <w:tab w:val="left" w:pos="510"/>
          <w:tab w:val="left" w:pos="1020"/>
          <w:tab w:val="left" w:pos="10977"/>
        </w:tabs>
        <w:jc w:val="both"/>
        <w:outlineLvl w:val="0"/>
      </w:pPr>
    </w:p>
    <w:p w14:paraId="5F9730FE" w14:textId="77777777" w:rsidR="00CA06CD" w:rsidRDefault="00CA06CD" w:rsidP="00186B47">
      <w:pPr>
        <w:tabs>
          <w:tab w:val="left" w:pos="510"/>
          <w:tab w:val="left" w:pos="1020"/>
          <w:tab w:val="left" w:pos="10977"/>
        </w:tabs>
        <w:jc w:val="both"/>
        <w:outlineLvl w:val="0"/>
      </w:pPr>
    </w:p>
    <w:p w14:paraId="463F6880" w14:textId="77777777" w:rsidR="00186B47" w:rsidRPr="00032104" w:rsidRDefault="00186B47" w:rsidP="00186B47">
      <w:pPr>
        <w:tabs>
          <w:tab w:val="left" w:pos="510"/>
          <w:tab w:val="left" w:pos="1020"/>
          <w:tab w:val="left" w:pos="10977"/>
        </w:tabs>
        <w:jc w:val="both"/>
        <w:outlineLvl w:val="0"/>
      </w:pPr>
    </w:p>
    <w:p w14:paraId="0998C361" w14:textId="77777777" w:rsidR="00CA06CD" w:rsidRDefault="00CA06CD" w:rsidP="00F723B2">
      <w:pPr>
        <w:tabs>
          <w:tab w:val="left" w:pos="510"/>
          <w:tab w:val="left" w:pos="1020"/>
          <w:tab w:val="left" w:pos="10977"/>
        </w:tabs>
        <w:jc w:val="center"/>
        <w:outlineLvl w:val="0"/>
        <w:rPr>
          <w:b/>
          <w:caps/>
          <w:sz w:val="28"/>
        </w:rPr>
      </w:pPr>
    </w:p>
    <w:p w14:paraId="448C21A7" w14:textId="77777777" w:rsidR="00F723B2" w:rsidRPr="00032104" w:rsidRDefault="00F723B2" w:rsidP="00F723B2">
      <w:pPr>
        <w:tabs>
          <w:tab w:val="left" w:pos="510"/>
          <w:tab w:val="left" w:pos="1020"/>
          <w:tab w:val="left" w:pos="10977"/>
        </w:tabs>
        <w:jc w:val="center"/>
        <w:outlineLvl w:val="0"/>
        <w:rPr>
          <w:b/>
          <w:caps/>
          <w:sz w:val="28"/>
        </w:rPr>
      </w:pPr>
      <w:r w:rsidRPr="00032104">
        <w:rPr>
          <w:b/>
          <w:caps/>
          <w:sz w:val="28"/>
        </w:rPr>
        <w:lastRenderedPageBreak/>
        <w:t xml:space="preserve">I – </w:t>
      </w:r>
      <w:r w:rsidRPr="00032104">
        <w:rPr>
          <w:b/>
          <w:caps/>
          <w:sz w:val="28"/>
          <w:u w:val="single"/>
        </w:rPr>
        <w:t>CONDICIONES PARTICULARES</w:t>
      </w:r>
    </w:p>
    <w:p w14:paraId="4EF3CD19" w14:textId="77777777" w:rsidR="00F723B2" w:rsidRPr="00032104" w:rsidRDefault="00F723B2" w:rsidP="00F723B2">
      <w:pPr>
        <w:jc w:val="both"/>
      </w:pPr>
    </w:p>
    <w:p w14:paraId="7A101238" w14:textId="77777777" w:rsidR="00F723B2" w:rsidRDefault="00F723B2" w:rsidP="00F723B2">
      <w:pPr>
        <w:keepNext/>
        <w:ind w:left="709" w:hanging="709"/>
        <w:jc w:val="both"/>
        <w:rPr>
          <w:b/>
          <w:caps/>
          <w:u w:val="single"/>
        </w:rPr>
      </w:pPr>
      <w:r w:rsidRPr="00032104">
        <w:rPr>
          <w:b/>
          <w:caps/>
          <w:u w:val="single"/>
        </w:rPr>
        <w:t xml:space="preserve">ArtÍcULO I.1 – OBJETO </w:t>
      </w:r>
    </w:p>
    <w:p w14:paraId="5597DBE3" w14:textId="77777777" w:rsidR="0056157C" w:rsidRPr="00032104" w:rsidRDefault="0056157C" w:rsidP="00F723B2">
      <w:pPr>
        <w:keepNext/>
        <w:ind w:left="709" w:hanging="709"/>
        <w:jc w:val="both"/>
        <w:rPr>
          <w:b/>
          <w:caps/>
          <w:u w:val="single"/>
        </w:rPr>
      </w:pPr>
    </w:p>
    <w:p w14:paraId="3DDB82E2" w14:textId="33B00736" w:rsidR="00891DD1" w:rsidRDefault="00F723B2" w:rsidP="00A172F3">
      <w:pPr>
        <w:jc w:val="both"/>
      </w:pPr>
      <w:r w:rsidRPr="00032104">
        <w:rPr>
          <w:b/>
        </w:rPr>
        <w:t>I.1.1.</w:t>
      </w:r>
      <w:r w:rsidRPr="00032104">
        <w:rPr>
          <w:b/>
        </w:rPr>
        <w:tab/>
      </w:r>
      <w:r w:rsidRPr="00032104">
        <w:t xml:space="preserve">El </w:t>
      </w:r>
      <w:r>
        <w:t>c</w:t>
      </w:r>
      <w:r w:rsidRPr="00032104">
        <w:t>ontrato tiene por objeto</w:t>
      </w:r>
      <w:r w:rsidR="005C7FC6">
        <w:t xml:space="preserve"> </w:t>
      </w:r>
      <w:r w:rsidR="00A172F3" w:rsidRPr="00A172F3">
        <w:rPr>
          <w:rFonts w:ascii="CG Times" w:hAnsi="CG Times"/>
        </w:rPr>
        <w:t xml:space="preserve">de </w:t>
      </w:r>
      <w:r w:rsidR="00A172F3" w:rsidRPr="00A172F3">
        <w:rPr>
          <w:rFonts w:ascii="CG Times" w:eastAsia="Arial" w:hAnsi="CG Times" w:cs="Arial"/>
          <w:szCs w:val="24"/>
          <w:lang w:val="es-ES"/>
        </w:rPr>
        <w:t>crear una nueva plataforma de</w:t>
      </w:r>
      <w:r w:rsidR="0045632B">
        <w:rPr>
          <w:rFonts w:ascii="CG Times" w:eastAsia="Arial" w:hAnsi="CG Times" w:cs="Arial"/>
          <w:szCs w:val="24"/>
          <w:lang w:val="es-ES"/>
        </w:rPr>
        <w:t xml:space="preserve"> registro y</w:t>
      </w:r>
      <w:r w:rsidR="00A172F3" w:rsidRPr="00A172F3">
        <w:rPr>
          <w:rFonts w:ascii="CG Times" w:eastAsia="Arial" w:hAnsi="CG Times" w:cs="Arial"/>
          <w:szCs w:val="24"/>
          <w:lang w:val="es-ES"/>
        </w:rPr>
        <w:t xml:space="preserve"> gestión de</w:t>
      </w:r>
      <w:bookmarkStart w:id="0" w:name="_GoBack"/>
      <w:bookmarkEnd w:id="0"/>
      <w:r w:rsidR="00A172F3" w:rsidRPr="00A172F3">
        <w:rPr>
          <w:rFonts w:ascii="CG Times" w:eastAsia="Arial" w:hAnsi="CG Times" w:cs="Arial"/>
          <w:szCs w:val="24"/>
          <w:lang w:val="es-ES"/>
        </w:rPr>
        <w:t xml:space="preserve"> (web) de entrada y salida de correo</w:t>
      </w:r>
      <w:r w:rsidR="00A172F3" w:rsidRPr="002308CA">
        <w:rPr>
          <w:rFonts w:ascii="Arial" w:eastAsia="Arial" w:hAnsi="Arial" w:cs="Arial"/>
          <w:szCs w:val="24"/>
          <w:lang w:val="es-ES"/>
        </w:rPr>
        <w:t xml:space="preserve"> </w:t>
      </w:r>
      <w:r w:rsidR="00CA06CD">
        <w:t>de la Secretaría Ejecutiva</w:t>
      </w:r>
      <w:r w:rsidR="000F0AD0">
        <w:t xml:space="preserve"> d</w:t>
      </w:r>
      <w:r w:rsidR="00EE5A29" w:rsidRPr="00642B7B">
        <w:t>el Consejo Oleícola Internacional</w:t>
      </w:r>
      <w:r w:rsidR="00631B8D">
        <w:t>.</w:t>
      </w:r>
    </w:p>
    <w:p w14:paraId="2938F5C3" w14:textId="77777777" w:rsidR="006E2593" w:rsidRPr="00032104" w:rsidRDefault="00891DD1" w:rsidP="00F723B2">
      <w:pPr>
        <w:ind w:left="709" w:hanging="709"/>
        <w:jc w:val="both"/>
      </w:pPr>
      <w:r>
        <w:tab/>
      </w:r>
    </w:p>
    <w:p w14:paraId="093915A1" w14:textId="77777777" w:rsidR="00F723B2" w:rsidRDefault="00F723B2" w:rsidP="00F723B2">
      <w:pPr>
        <w:ind w:left="709" w:hanging="709"/>
        <w:jc w:val="both"/>
      </w:pPr>
      <w:r w:rsidRPr="00032104">
        <w:rPr>
          <w:b/>
        </w:rPr>
        <w:t>I.1.2.</w:t>
      </w:r>
      <w:r w:rsidRPr="00032104">
        <w:tab/>
      </w:r>
      <w:r>
        <w:t>El a</w:t>
      </w:r>
      <w:r w:rsidRPr="00032104">
        <w:t>djudicatari</w:t>
      </w:r>
      <w:r>
        <w:t xml:space="preserve">o ejecutará las tareas que le hubieran </w:t>
      </w:r>
      <w:r w:rsidRPr="00032104">
        <w:t xml:space="preserve">sido asignadas conforme a lo dispuesto en el pliego de condiciones adjunto en anexo al presente </w:t>
      </w:r>
      <w:r>
        <w:t>c</w:t>
      </w:r>
      <w:r w:rsidRPr="00032104">
        <w:t>ontrato (Anexo I)</w:t>
      </w:r>
      <w:r w:rsidR="0030169A">
        <w:t xml:space="preserve"> y en su oferta (Anexo II)</w:t>
      </w:r>
      <w:r w:rsidRPr="00032104">
        <w:t>.</w:t>
      </w:r>
    </w:p>
    <w:p w14:paraId="6DFF8885" w14:textId="77777777" w:rsidR="0056157C" w:rsidRDefault="0056157C" w:rsidP="00F723B2">
      <w:pPr>
        <w:ind w:left="709" w:hanging="709"/>
        <w:jc w:val="both"/>
      </w:pPr>
    </w:p>
    <w:p w14:paraId="7F2537A5" w14:textId="77777777" w:rsidR="005A631B" w:rsidRDefault="005A631B" w:rsidP="005A631B">
      <w:pPr>
        <w:tabs>
          <w:tab w:val="left" w:pos="1140"/>
        </w:tabs>
        <w:jc w:val="both"/>
        <w:rPr>
          <w:rFonts w:eastAsia="Calibri"/>
          <w:b/>
          <w:caps/>
          <w:szCs w:val="24"/>
          <w:u w:val="single"/>
        </w:rPr>
      </w:pPr>
      <w:r w:rsidRPr="003322DE">
        <w:rPr>
          <w:rFonts w:eastAsia="Calibri"/>
          <w:b/>
          <w:caps/>
          <w:szCs w:val="24"/>
          <w:u w:val="single"/>
        </w:rPr>
        <w:t>ArtÍcUlo I.2 – Entrada en vigor y duración</w:t>
      </w:r>
    </w:p>
    <w:p w14:paraId="51D4B358" w14:textId="77777777" w:rsidR="005A631B" w:rsidRPr="003322DE" w:rsidRDefault="005A631B" w:rsidP="005A631B">
      <w:pPr>
        <w:tabs>
          <w:tab w:val="left" w:pos="1140"/>
        </w:tabs>
        <w:jc w:val="both"/>
        <w:rPr>
          <w:rFonts w:eastAsia="Calibri"/>
          <w:b/>
          <w:caps/>
          <w:szCs w:val="24"/>
          <w:u w:val="single"/>
        </w:rPr>
      </w:pPr>
    </w:p>
    <w:p w14:paraId="67F1214A" w14:textId="77777777" w:rsidR="00186B47" w:rsidRDefault="005A631B" w:rsidP="00186B47">
      <w:pPr>
        <w:ind w:left="709" w:hanging="709"/>
        <w:jc w:val="both"/>
      </w:pPr>
      <w:r w:rsidRPr="003322DE">
        <w:rPr>
          <w:rFonts w:eastAsia="Calibri"/>
          <w:b/>
          <w:color w:val="000000"/>
          <w:szCs w:val="24"/>
        </w:rPr>
        <w:t>I.2.1.</w:t>
      </w:r>
      <w:r w:rsidRPr="003322DE">
        <w:rPr>
          <w:rFonts w:eastAsia="Calibri"/>
          <w:color w:val="000000"/>
          <w:szCs w:val="24"/>
        </w:rPr>
        <w:tab/>
      </w:r>
      <w:r w:rsidR="00186B47" w:rsidRPr="00A415C9">
        <w:rPr>
          <w:color w:val="000000"/>
        </w:rPr>
        <w:t xml:space="preserve">El contrato entrará en vigor </w:t>
      </w:r>
      <w:r w:rsidR="00186B47">
        <w:rPr>
          <w:color w:val="000000"/>
        </w:rPr>
        <w:t>una vez firmado por las partes contratantes</w:t>
      </w:r>
      <w:r w:rsidR="00186B47" w:rsidRPr="00560052">
        <w:t xml:space="preserve"> </w:t>
      </w:r>
      <w:r w:rsidR="00186B47">
        <w:t>y tendrá una duración, como máximo de cuatro años.</w:t>
      </w:r>
      <w:r w:rsidR="00EA57AF">
        <w:t xml:space="preserve"> Ninguna tarea podrá empezar hasta que el bono de pedido correspondiente a dicha tarea haya sido firmado por ambas partes.</w:t>
      </w:r>
    </w:p>
    <w:p w14:paraId="28970A6C" w14:textId="77777777" w:rsidR="005A631B" w:rsidRPr="003322DE" w:rsidRDefault="005A631B" w:rsidP="00186B47">
      <w:pPr>
        <w:ind w:left="709" w:hanging="709"/>
        <w:jc w:val="both"/>
        <w:rPr>
          <w:rFonts w:eastAsia="Calibri"/>
          <w:color w:val="000000"/>
          <w:szCs w:val="24"/>
        </w:rPr>
      </w:pPr>
    </w:p>
    <w:p w14:paraId="45779259" w14:textId="77777777" w:rsidR="005A631B" w:rsidRDefault="005A631B" w:rsidP="005A631B">
      <w:pPr>
        <w:ind w:left="708" w:hanging="708"/>
        <w:jc w:val="both"/>
        <w:rPr>
          <w:szCs w:val="24"/>
        </w:rPr>
      </w:pPr>
      <w:r w:rsidRPr="003322DE">
        <w:rPr>
          <w:rFonts w:eastAsia="Calibri"/>
          <w:b/>
          <w:color w:val="000000"/>
          <w:szCs w:val="24"/>
        </w:rPr>
        <w:t>I.</w:t>
      </w:r>
      <w:r w:rsidRPr="003322DE">
        <w:rPr>
          <w:b/>
          <w:szCs w:val="24"/>
        </w:rPr>
        <w:t>2.2.</w:t>
      </w:r>
      <w:r w:rsidRPr="003322DE">
        <w:rPr>
          <w:szCs w:val="24"/>
        </w:rPr>
        <w:tab/>
        <w:t>La ejecución de las tareas no podrá comenzar, bajo ninguna circunstancia, antes de la fecha de entrada en vigor del contrato.</w:t>
      </w:r>
    </w:p>
    <w:p w14:paraId="17363441" w14:textId="77777777" w:rsidR="005A631B" w:rsidRPr="003322DE" w:rsidRDefault="005A631B" w:rsidP="005A631B">
      <w:pPr>
        <w:ind w:left="708" w:hanging="708"/>
        <w:jc w:val="both"/>
        <w:rPr>
          <w:szCs w:val="24"/>
        </w:rPr>
      </w:pPr>
    </w:p>
    <w:p w14:paraId="157F65E0" w14:textId="77777777" w:rsidR="005A631B" w:rsidRDefault="005A631B" w:rsidP="009B0594">
      <w:pPr>
        <w:ind w:left="708" w:hanging="708"/>
        <w:jc w:val="both"/>
        <w:rPr>
          <w:rFonts w:eastAsia="Calibri"/>
          <w:color w:val="000000"/>
          <w:szCs w:val="24"/>
        </w:rPr>
      </w:pPr>
      <w:r w:rsidRPr="003322DE">
        <w:rPr>
          <w:rFonts w:eastAsia="Calibri"/>
          <w:b/>
          <w:color w:val="000000"/>
          <w:szCs w:val="24"/>
        </w:rPr>
        <w:t>I.</w:t>
      </w:r>
      <w:r w:rsidRPr="003322DE">
        <w:rPr>
          <w:b/>
          <w:szCs w:val="24"/>
        </w:rPr>
        <w:t>2.3.</w:t>
      </w:r>
      <w:r w:rsidRPr="003322DE">
        <w:rPr>
          <w:szCs w:val="24"/>
        </w:rPr>
        <w:tab/>
      </w:r>
      <w:r w:rsidR="00EA57AF">
        <w:rPr>
          <w:szCs w:val="24"/>
        </w:rPr>
        <w:t>Una vez efectuado el pedido (utilizando el modelo incluido en el Anexo III) el adjudicatario deberá realizar los trabajos según el calendario acordado.</w:t>
      </w:r>
    </w:p>
    <w:p w14:paraId="5374080F" w14:textId="77777777" w:rsidR="005A631B" w:rsidRPr="003322DE" w:rsidRDefault="005A631B" w:rsidP="005A631B">
      <w:pPr>
        <w:ind w:left="708" w:hanging="708"/>
        <w:jc w:val="both"/>
        <w:rPr>
          <w:szCs w:val="24"/>
        </w:rPr>
      </w:pPr>
    </w:p>
    <w:p w14:paraId="2565FE71" w14:textId="77777777" w:rsidR="005A631B" w:rsidRDefault="005A631B" w:rsidP="005A631B">
      <w:pPr>
        <w:ind w:left="708" w:hanging="708"/>
        <w:jc w:val="both"/>
        <w:rPr>
          <w:b/>
          <w:szCs w:val="24"/>
          <w:u w:val="single"/>
        </w:rPr>
      </w:pPr>
      <w:r w:rsidRPr="003322DE">
        <w:rPr>
          <w:b/>
          <w:szCs w:val="24"/>
          <w:u w:val="single"/>
        </w:rPr>
        <w:t>ARTÍCULO I.3. – PRECIO DEL CONTRATO</w:t>
      </w:r>
    </w:p>
    <w:p w14:paraId="54DF0A78" w14:textId="77777777" w:rsidR="005A631B" w:rsidRPr="003322DE" w:rsidRDefault="005A631B" w:rsidP="005A631B">
      <w:pPr>
        <w:ind w:left="708" w:hanging="708"/>
        <w:jc w:val="both"/>
        <w:rPr>
          <w:b/>
          <w:szCs w:val="24"/>
          <w:u w:val="single"/>
        </w:rPr>
      </w:pPr>
    </w:p>
    <w:p w14:paraId="0BA17A22" w14:textId="77777777" w:rsidR="00CA06CD" w:rsidRDefault="005A631B" w:rsidP="00CA06CD">
      <w:pPr>
        <w:ind w:left="709" w:hanging="709"/>
        <w:jc w:val="both"/>
        <w:rPr>
          <w:rFonts w:cs="Calibri"/>
          <w:bCs/>
          <w:szCs w:val="22"/>
        </w:rPr>
      </w:pPr>
      <w:r w:rsidRPr="005A631B">
        <w:rPr>
          <w:b/>
        </w:rPr>
        <w:t>I.3.1.</w:t>
      </w:r>
      <w:r w:rsidRPr="005A631B">
        <w:rPr>
          <w:b/>
        </w:rPr>
        <w:tab/>
      </w:r>
      <w:r w:rsidR="00CA06CD" w:rsidRPr="00CA06CD">
        <w:t>E</w:t>
      </w:r>
      <w:r w:rsidR="00CA06CD" w:rsidRPr="003322DE">
        <w:t xml:space="preserve">l importe a pagar por la SE con arreglo al contrato será de </w:t>
      </w:r>
      <w:r w:rsidR="00CA06CD">
        <w:t>conformidad con las tarifas que figuran en el Anexo II</w:t>
      </w:r>
      <w:r w:rsidR="00CA06CD" w:rsidRPr="003322DE">
        <w:rPr>
          <w:rFonts w:cs="Calibri"/>
          <w:bCs/>
          <w:szCs w:val="22"/>
        </w:rPr>
        <w:t>.</w:t>
      </w:r>
    </w:p>
    <w:p w14:paraId="4CD72A57" w14:textId="77777777" w:rsidR="00186B47" w:rsidRPr="004E2157" w:rsidRDefault="00186B47" w:rsidP="004E2157">
      <w:pPr>
        <w:pStyle w:val="Sinespaciado"/>
      </w:pPr>
    </w:p>
    <w:p w14:paraId="75802A16" w14:textId="77777777" w:rsidR="00CA06CD" w:rsidRDefault="00CA06CD" w:rsidP="00CA06CD">
      <w:pPr>
        <w:ind w:left="709" w:hanging="709"/>
        <w:jc w:val="both"/>
        <w:rPr>
          <w:color w:val="000000"/>
        </w:rPr>
      </w:pPr>
      <w:r>
        <w:rPr>
          <w:color w:val="000000"/>
        </w:rPr>
        <w:t>Cada pedido irá acompañado de un bono de pedido firmado por el COI que deberá aceptar la empresa adjudicataria.</w:t>
      </w:r>
    </w:p>
    <w:p w14:paraId="50DB9011" w14:textId="77777777" w:rsidR="004E2157" w:rsidRDefault="004E2157" w:rsidP="00186B47">
      <w:pPr>
        <w:ind w:left="709" w:hanging="709"/>
        <w:jc w:val="both"/>
        <w:rPr>
          <w:color w:val="000000"/>
        </w:rPr>
      </w:pPr>
    </w:p>
    <w:p w14:paraId="1232C29B" w14:textId="77777777" w:rsidR="00981C85" w:rsidRDefault="00981C85" w:rsidP="00186B47">
      <w:pPr>
        <w:pStyle w:val="Sinespaciado"/>
        <w:jc w:val="both"/>
        <w:rPr>
          <w:rFonts w:ascii="Times New Roman" w:hAnsi="Times New Roman"/>
        </w:rPr>
      </w:pPr>
      <w:r>
        <w:rPr>
          <w:rFonts w:ascii="Times New Roman" w:hAnsi="Times New Roman"/>
        </w:rPr>
        <w:t xml:space="preserve">El importe se </w:t>
      </w:r>
      <w:r w:rsidR="00B70EB6">
        <w:rPr>
          <w:rFonts w:ascii="Times New Roman" w:hAnsi="Times New Roman"/>
        </w:rPr>
        <w:t>podrá revisarse</w:t>
      </w:r>
      <w:r>
        <w:rPr>
          <w:rFonts w:ascii="Times New Roman" w:hAnsi="Times New Roman"/>
        </w:rPr>
        <w:t xml:space="preserve"> anualmente, teniendo en cuenta para el cómputo del año la fecha de la firma de conformidad con la variación que haya experimentado el IPC de ese  año, de acuerdo con los datos oficiales facilitados por el Instituto Nacional de Estadística para el índice general.</w:t>
      </w:r>
    </w:p>
    <w:p w14:paraId="40607366" w14:textId="77777777" w:rsidR="00981C85" w:rsidRPr="000A047B" w:rsidRDefault="00981C85" w:rsidP="000F0AD0">
      <w:pPr>
        <w:pStyle w:val="Sinespaciado"/>
        <w:rPr>
          <w:lang w:val="es-ES"/>
        </w:rPr>
      </w:pPr>
    </w:p>
    <w:p w14:paraId="4F37E7A5" w14:textId="77777777" w:rsidR="00981C85" w:rsidRDefault="00981C85" w:rsidP="00981C85">
      <w:pPr>
        <w:ind w:left="709" w:hanging="709"/>
        <w:jc w:val="both"/>
      </w:pPr>
      <w:r w:rsidRPr="00A415C9">
        <w:rPr>
          <w:b/>
        </w:rPr>
        <w:t>I.3.2.</w:t>
      </w:r>
      <w:r w:rsidRPr="00A415C9">
        <w:tab/>
      </w:r>
      <w:r>
        <w:t>No aplicable</w:t>
      </w:r>
    </w:p>
    <w:p w14:paraId="2EBE8BBF" w14:textId="77777777" w:rsidR="00EA57AF" w:rsidRDefault="00EA57AF" w:rsidP="00506805">
      <w:pPr>
        <w:ind w:left="708" w:hanging="708"/>
        <w:jc w:val="both"/>
        <w:rPr>
          <w:b/>
          <w:szCs w:val="24"/>
          <w:u w:val="single"/>
        </w:rPr>
      </w:pPr>
    </w:p>
    <w:p w14:paraId="5F03D9F4" w14:textId="77777777" w:rsidR="005A631B" w:rsidRDefault="005A631B" w:rsidP="00506805">
      <w:pPr>
        <w:ind w:left="708" w:hanging="708"/>
        <w:jc w:val="both"/>
        <w:rPr>
          <w:b/>
          <w:szCs w:val="24"/>
          <w:u w:val="single"/>
        </w:rPr>
      </w:pPr>
      <w:r w:rsidRPr="00506805">
        <w:rPr>
          <w:b/>
          <w:szCs w:val="24"/>
          <w:u w:val="single"/>
        </w:rPr>
        <w:t>ARTÍCULO I.4 – PERIODOS DE PAGO Y FORMALIDADES</w:t>
      </w:r>
    </w:p>
    <w:p w14:paraId="73FA43E1" w14:textId="77777777" w:rsidR="00FA73D3" w:rsidRDefault="00FA73D3" w:rsidP="00FA73D3">
      <w:pPr>
        <w:jc w:val="both"/>
        <w:rPr>
          <w:color w:val="000000"/>
        </w:rPr>
      </w:pPr>
    </w:p>
    <w:p w14:paraId="436D3038" w14:textId="6DCC513A" w:rsidR="00FA73D3" w:rsidRDefault="00FA73D3" w:rsidP="00FA73D3">
      <w:pPr>
        <w:jc w:val="both"/>
        <w:rPr>
          <w:color w:val="000000"/>
        </w:rPr>
      </w:pPr>
      <w:r>
        <w:rPr>
          <w:color w:val="000000"/>
        </w:rPr>
        <w:t>El</w:t>
      </w:r>
      <w:r w:rsidRPr="00F1353E">
        <w:rPr>
          <w:color w:val="000000"/>
        </w:rPr>
        <w:t xml:space="preserve"> pago</w:t>
      </w:r>
      <w:r>
        <w:rPr>
          <w:color w:val="000000"/>
        </w:rPr>
        <w:t xml:space="preserve"> </w:t>
      </w:r>
      <w:proofErr w:type="gramStart"/>
      <w:r>
        <w:rPr>
          <w:color w:val="000000"/>
        </w:rPr>
        <w:t xml:space="preserve">del </w:t>
      </w:r>
      <w:r w:rsidR="00A172F3">
        <w:rPr>
          <w:color w:val="000000"/>
        </w:rPr>
        <w:t xml:space="preserve"> </w:t>
      </w:r>
      <w:r w:rsidR="0042123A">
        <w:rPr>
          <w:color w:val="000000"/>
        </w:rPr>
        <w:t>trabajo</w:t>
      </w:r>
      <w:proofErr w:type="gramEnd"/>
      <w:r w:rsidR="0042123A">
        <w:rPr>
          <w:color w:val="000000"/>
        </w:rPr>
        <w:t xml:space="preserve">, </w:t>
      </w:r>
      <w:r w:rsidR="00A172F3">
        <w:rPr>
          <w:color w:val="000000"/>
        </w:rPr>
        <w:t>servicio</w:t>
      </w:r>
      <w:r>
        <w:rPr>
          <w:color w:val="000000"/>
        </w:rPr>
        <w:t xml:space="preserve"> </w:t>
      </w:r>
      <w:r w:rsidR="0042123A">
        <w:rPr>
          <w:color w:val="000000"/>
        </w:rPr>
        <w:t xml:space="preserve">o producto </w:t>
      </w:r>
      <w:r>
        <w:rPr>
          <w:color w:val="000000"/>
        </w:rPr>
        <w:t>solicitado en cada bono de pedido</w:t>
      </w:r>
      <w:r w:rsidRPr="00F1353E">
        <w:rPr>
          <w:color w:val="000000"/>
        </w:rPr>
        <w:t xml:space="preserve"> se efectuará </w:t>
      </w:r>
      <w:r>
        <w:rPr>
          <w:color w:val="000000"/>
        </w:rPr>
        <w:t>previa presentación de factura</w:t>
      </w:r>
      <w:r w:rsidRPr="00F1353E">
        <w:rPr>
          <w:color w:val="000000"/>
        </w:rPr>
        <w:t xml:space="preserve">. </w:t>
      </w:r>
      <w:r>
        <w:rPr>
          <w:color w:val="000000"/>
        </w:rPr>
        <w:t>Dicho pago sólo se efectuará si el a</w:t>
      </w:r>
      <w:r w:rsidRPr="00F1353E">
        <w:rPr>
          <w:color w:val="000000"/>
        </w:rPr>
        <w:t xml:space="preserve">djudicatario hubiera cumplido </w:t>
      </w:r>
      <w:r>
        <w:rPr>
          <w:color w:val="000000"/>
        </w:rPr>
        <w:t xml:space="preserve">con </w:t>
      </w:r>
      <w:r w:rsidRPr="00F1353E">
        <w:rPr>
          <w:color w:val="000000"/>
        </w:rPr>
        <w:t xml:space="preserve">todas sus obligaciones contractuales en la fecha de envío de su factura. </w:t>
      </w:r>
    </w:p>
    <w:p w14:paraId="69DD6AF9" w14:textId="77777777" w:rsidR="00981C85" w:rsidRDefault="00981C85" w:rsidP="005A631B">
      <w:pPr>
        <w:jc w:val="both"/>
        <w:rPr>
          <w:rFonts w:eastAsia="Calibri"/>
          <w:b/>
        </w:rPr>
      </w:pPr>
      <w:bookmarkStart w:id="1" w:name="OLE_LINK36"/>
    </w:p>
    <w:p w14:paraId="6E5DC47F" w14:textId="77777777" w:rsidR="005A631B" w:rsidRDefault="005A631B" w:rsidP="005A631B">
      <w:pPr>
        <w:jc w:val="both"/>
        <w:rPr>
          <w:rFonts w:eastAsia="Calibri"/>
        </w:rPr>
      </w:pPr>
      <w:r w:rsidRPr="003322DE">
        <w:rPr>
          <w:rFonts w:eastAsia="Calibri"/>
          <w:b/>
        </w:rPr>
        <w:t>I.4.</w:t>
      </w:r>
      <w:r w:rsidR="00FE43DC">
        <w:rPr>
          <w:rFonts w:eastAsia="Calibri"/>
          <w:b/>
        </w:rPr>
        <w:t>1</w:t>
      </w:r>
      <w:r w:rsidRPr="003322DE">
        <w:rPr>
          <w:rFonts w:eastAsia="Calibri"/>
          <w:b/>
        </w:rPr>
        <w:t>.</w:t>
      </w:r>
      <w:r w:rsidRPr="003322DE">
        <w:rPr>
          <w:rFonts w:eastAsia="Calibri"/>
        </w:rPr>
        <w:t xml:space="preserve"> Facturación</w:t>
      </w:r>
    </w:p>
    <w:p w14:paraId="1E482783" w14:textId="77777777" w:rsidR="00591104" w:rsidRDefault="00591104" w:rsidP="005A631B">
      <w:pPr>
        <w:jc w:val="both"/>
        <w:rPr>
          <w:rFonts w:eastAsia="Calibri"/>
        </w:rPr>
      </w:pPr>
    </w:p>
    <w:p w14:paraId="51208B4E" w14:textId="77777777" w:rsidR="00591104" w:rsidRPr="003322DE" w:rsidRDefault="00591104" w:rsidP="00591104">
      <w:pPr>
        <w:ind w:left="220"/>
        <w:jc w:val="both"/>
        <w:rPr>
          <w:rFonts w:eastAsia="Calibri"/>
          <w:szCs w:val="24"/>
        </w:rPr>
      </w:pPr>
      <w:r w:rsidRPr="003322DE">
        <w:rPr>
          <w:rFonts w:eastAsia="Calibri"/>
          <w:szCs w:val="24"/>
        </w:rPr>
        <w:t>El adjudicatario deberá expedir las facturas con, al menos, la siguiente información:</w:t>
      </w:r>
    </w:p>
    <w:p w14:paraId="688D0A72" w14:textId="77777777" w:rsidR="00591104" w:rsidRPr="00807E4C" w:rsidRDefault="00591104" w:rsidP="00591104">
      <w:pPr>
        <w:tabs>
          <w:tab w:val="left" w:pos="-480"/>
        </w:tabs>
        <w:suppressAutoHyphens/>
        <w:ind w:left="851" w:hanging="851"/>
        <w:jc w:val="both"/>
        <w:rPr>
          <w:szCs w:val="24"/>
        </w:rPr>
      </w:pPr>
      <w:r w:rsidRPr="00807E4C">
        <w:rPr>
          <w:szCs w:val="24"/>
        </w:rPr>
        <w:t xml:space="preserve"> </w:t>
      </w:r>
      <w:r w:rsidRPr="00807E4C">
        <w:rPr>
          <w:b/>
          <w:szCs w:val="24"/>
        </w:rPr>
        <w:t>-</w:t>
      </w:r>
      <w:r w:rsidRPr="00807E4C">
        <w:rPr>
          <w:szCs w:val="24"/>
        </w:rPr>
        <w:tab/>
      </w:r>
      <w:r>
        <w:rPr>
          <w:szCs w:val="24"/>
        </w:rPr>
        <w:t>nombre y dirección del a</w:t>
      </w:r>
      <w:r w:rsidRPr="00807E4C">
        <w:rPr>
          <w:szCs w:val="24"/>
        </w:rPr>
        <w:t>djudicatario;</w:t>
      </w:r>
    </w:p>
    <w:p w14:paraId="05D6B2D3" w14:textId="77777777" w:rsidR="00591104" w:rsidRDefault="00591104" w:rsidP="00591104">
      <w:pPr>
        <w:tabs>
          <w:tab w:val="left" w:pos="-480"/>
        </w:tabs>
        <w:suppressAutoHyphens/>
        <w:ind w:left="851" w:hanging="851"/>
        <w:jc w:val="both"/>
        <w:rPr>
          <w:szCs w:val="24"/>
        </w:rPr>
      </w:pPr>
      <w:r w:rsidRPr="00807E4C">
        <w:rPr>
          <w:szCs w:val="24"/>
        </w:rPr>
        <w:t xml:space="preserve"> </w:t>
      </w:r>
      <w:r w:rsidRPr="00807E4C">
        <w:rPr>
          <w:b/>
          <w:szCs w:val="24"/>
        </w:rPr>
        <w:t>-</w:t>
      </w:r>
      <w:r w:rsidRPr="00807E4C">
        <w:rPr>
          <w:szCs w:val="24"/>
        </w:rPr>
        <w:tab/>
        <w:t>fecha y número de la factura;</w:t>
      </w:r>
    </w:p>
    <w:p w14:paraId="1897025A" w14:textId="77777777" w:rsidR="00591104" w:rsidRPr="00807E4C" w:rsidRDefault="00591104" w:rsidP="00591104">
      <w:pPr>
        <w:tabs>
          <w:tab w:val="left" w:pos="-480"/>
        </w:tabs>
        <w:suppressAutoHyphens/>
        <w:ind w:left="851" w:hanging="851"/>
        <w:jc w:val="both"/>
        <w:rPr>
          <w:szCs w:val="24"/>
        </w:rPr>
      </w:pPr>
      <w:r w:rsidRPr="00807E4C">
        <w:rPr>
          <w:szCs w:val="24"/>
        </w:rPr>
        <w:t xml:space="preserve"> </w:t>
      </w:r>
      <w:r w:rsidRPr="00807E4C">
        <w:rPr>
          <w:b/>
          <w:szCs w:val="24"/>
        </w:rPr>
        <w:t>-</w:t>
      </w:r>
      <w:r w:rsidRPr="00807E4C">
        <w:rPr>
          <w:szCs w:val="24"/>
        </w:rPr>
        <w:tab/>
        <w:t>número</w:t>
      </w:r>
      <w:r>
        <w:rPr>
          <w:szCs w:val="24"/>
        </w:rPr>
        <w:t>s</w:t>
      </w:r>
      <w:r w:rsidRPr="00807E4C">
        <w:rPr>
          <w:szCs w:val="24"/>
        </w:rPr>
        <w:t xml:space="preserve"> del contrato mencionados en la primera página del contrato;</w:t>
      </w:r>
    </w:p>
    <w:p w14:paraId="7441E4EC" w14:textId="77777777" w:rsidR="00591104" w:rsidRPr="00807E4C" w:rsidRDefault="00591104" w:rsidP="00591104">
      <w:pPr>
        <w:tabs>
          <w:tab w:val="left" w:pos="-480"/>
        </w:tabs>
        <w:suppressAutoHyphens/>
        <w:ind w:left="851" w:hanging="851"/>
        <w:jc w:val="both"/>
        <w:rPr>
          <w:szCs w:val="24"/>
        </w:rPr>
      </w:pPr>
      <w:r w:rsidRPr="00807E4C">
        <w:rPr>
          <w:szCs w:val="24"/>
        </w:rPr>
        <w:t xml:space="preserve"> </w:t>
      </w:r>
      <w:r w:rsidRPr="00807E4C">
        <w:rPr>
          <w:b/>
          <w:szCs w:val="24"/>
        </w:rPr>
        <w:t>-</w:t>
      </w:r>
      <w:r w:rsidRPr="00807E4C">
        <w:rPr>
          <w:szCs w:val="24"/>
        </w:rPr>
        <w:tab/>
        <w:t>precio antes y después de impuestos;</w:t>
      </w:r>
    </w:p>
    <w:p w14:paraId="1EF834B6" w14:textId="77777777" w:rsidR="00591104" w:rsidRPr="00807E4C" w:rsidRDefault="00591104" w:rsidP="00591104">
      <w:pPr>
        <w:tabs>
          <w:tab w:val="left" w:pos="-480"/>
        </w:tabs>
        <w:suppressAutoHyphens/>
        <w:ind w:left="851" w:hanging="851"/>
        <w:jc w:val="both"/>
        <w:rPr>
          <w:szCs w:val="24"/>
        </w:rPr>
      </w:pPr>
      <w:r w:rsidRPr="00807E4C">
        <w:rPr>
          <w:szCs w:val="24"/>
        </w:rPr>
        <w:t xml:space="preserve"> </w:t>
      </w:r>
      <w:r w:rsidRPr="00807E4C">
        <w:rPr>
          <w:b/>
          <w:szCs w:val="24"/>
        </w:rPr>
        <w:t>-</w:t>
      </w:r>
      <w:r w:rsidRPr="00807E4C">
        <w:rPr>
          <w:szCs w:val="24"/>
        </w:rPr>
        <w:tab/>
        <w:t>porcentaje e importe del impuesto sobre el valor añadido (IVA);</w:t>
      </w:r>
    </w:p>
    <w:p w14:paraId="330AF113" w14:textId="77777777" w:rsidR="00591104" w:rsidRDefault="00591104" w:rsidP="00591104">
      <w:pPr>
        <w:tabs>
          <w:tab w:val="left" w:pos="-480"/>
        </w:tabs>
        <w:suppressAutoHyphens/>
        <w:ind w:left="851" w:hanging="851"/>
        <w:jc w:val="both"/>
        <w:rPr>
          <w:szCs w:val="24"/>
        </w:rPr>
      </w:pPr>
    </w:p>
    <w:p w14:paraId="45CF4044" w14:textId="77777777" w:rsidR="005A631B" w:rsidRPr="003322DE" w:rsidRDefault="005A631B" w:rsidP="005A631B">
      <w:pPr>
        <w:keepNext/>
        <w:ind w:left="709" w:hanging="709"/>
        <w:jc w:val="both"/>
        <w:rPr>
          <w:rFonts w:eastAsia="Calibri"/>
          <w:b/>
          <w:caps/>
          <w:u w:val="single"/>
        </w:rPr>
      </w:pPr>
      <w:bookmarkStart w:id="2" w:name="OLE_LINK53"/>
      <w:bookmarkStart w:id="3" w:name="OLE_LINK54"/>
      <w:r w:rsidRPr="003322DE">
        <w:rPr>
          <w:rFonts w:eastAsia="Calibri"/>
          <w:b/>
          <w:caps/>
          <w:u w:val="single"/>
        </w:rPr>
        <w:t>ArtÍcUlo I.5 – Cuenta bancaria</w:t>
      </w:r>
    </w:p>
    <w:bookmarkEnd w:id="2"/>
    <w:bookmarkEnd w:id="3"/>
    <w:p w14:paraId="3AE14CCA" w14:textId="77777777" w:rsidR="00591104" w:rsidRDefault="00591104" w:rsidP="005A631B">
      <w:pPr>
        <w:jc w:val="both"/>
        <w:rPr>
          <w:rFonts w:eastAsia="Calibri"/>
          <w:szCs w:val="24"/>
        </w:rPr>
      </w:pPr>
    </w:p>
    <w:p w14:paraId="704BC449" w14:textId="77777777" w:rsidR="005A631B" w:rsidRPr="003322DE" w:rsidRDefault="005A631B" w:rsidP="005A631B">
      <w:pPr>
        <w:jc w:val="both"/>
        <w:rPr>
          <w:rFonts w:eastAsia="Calibri"/>
          <w:szCs w:val="24"/>
        </w:rPr>
      </w:pPr>
      <w:r w:rsidRPr="003322DE">
        <w:rPr>
          <w:rFonts w:eastAsia="Calibri"/>
          <w:szCs w:val="24"/>
        </w:rPr>
        <w:t>Los pagos deben realizarse a la cuenta bancaria del adjudicatario denominada en euros, identificada según lo siguiente:</w:t>
      </w:r>
    </w:p>
    <w:p w14:paraId="25B61BBB" w14:textId="77777777" w:rsidR="00591104" w:rsidRDefault="005A631B" w:rsidP="005A631B">
      <w:pPr>
        <w:jc w:val="both"/>
        <w:rPr>
          <w:rFonts w:eastAsia="Calibri"/>
          <w:szCs w:val="24"/>
        </w:rPr>
      </w:pPr>
      <w:r w:rsidRPr="003322DE">
        <w:rPr>
          <w:rFonts w:eastAsia="Calibri"/>
          <w:szCs w:val="24"/>
        </w:rPr>
        <w:tab/>
      </w:r>
    </w:p>
    <w:p w14:paraId="5652AE79" w14:textId="77777777" w:rsidR="005A631B" w:rsidRPr="003322DE" w:rsidRDefault="005A631B" w:rsidP="005A631B">
      <w:pPr>
        <w:jc w:val="both"/>
        <w:rPr>
          <w:rFonts w:eastAsia="Calibri"/>
          <w:szCs w:val="24"/>
        </w:rPr>
      </w:pPr>
      <w:r w:rsidRPr="003322DE">
        <w:rPr>
          <w:rFonts w:eastAsia="Calibri"/>
          <w:szCs w:val="24"/>
        </w:rPr>
        <w:t xml:space="preserve">Nombre del banco: </w:t>
      </w:r>
      <w:bookmarkStart w:id="4" w:name="OLE_LINK49"/>
      <w:bookmarkStart w:id="5" w:name="OLE_LINK50"/>
      <w:r w:rsidRPr="003322DE">
        <w:rPr>
          <w:rFonts w:eastAsia="Calibri"/>
          <w:highlight w:val="yellow"/>
        </w:rPr>
        <w:t>[</w:t>
      </w:r>
      <w:r w:rsidRPr="003322DE">
        <w:rPr>
          <w:rFonts w:eastAsia="Calibri"/>
          <w:highlight w:val="yellow"/>
          <w:u w:color="FFFF00"/>
        </w:rPr>
        <w:t>completar</w:t>
      </w:r>
      <w:r w:rsidRPr="003322DE">
        <w:rPr>
          <w:rFonts w:eastAsia="Calibri"/>
          <w:highlight w:val="yellow"/>
        </w:rPr>
        <w:t>]</w:t>
      </w:r>
      <w:bookmarkEnd w:id="4"/>
      <w:bookmarkEnd w:id="5"/>
    </w:p>
    <w:p w14:paraId="3CFC341F" w14:textId="77777777" w:rsidR="005A631B" w:rsidRPr="003322DE" w:rsidRDefault="005A631B" w:rsidP="005A631B">
      <w:pPr>
        <w:jc w:val="both"/>
        <w:rPr>
          <w:rFonts w:eastAsia="Calibri"/>
          <w:szCs w:val="24"/>
        </w:rPr>
      </w:pPr>
      <w:r w:rsidRPr="003322DE">
        <w:rPr>
          <w:rFonts w:eastAsia="Calibri"/>
          <w:szCs w:val="24"/>
        </w:rPr>
        <w:tab/>
        <w:t xml:space="preserve">Dirección completa de la oficina bancaria: </w:t>
      </w:r>
      <w:r w:rsidRPr="003322DE">
        <w:rPr>
          <w:rFonts w:eastAsia="Calibri"/>
          <w:highlight w:val="yellow"/>
        </w:rPr>
        <w:t>[</w:t>
      </w:r>
      <w:r w:rsidRPr="003322DE">
        <w:rPr>
          <w:rFonts w:eastAsia="Calibri"/>
          <w:highlight w:val="yellow"/>
          <w:u w:color="FFFF00"/>
        </w:rPr>
        <w:t>completar</w:t>
      </w:r>
      <w:r w:rsidRPr="003322DE">
        <w:rPr>
          <w:rFonts w:eastAsia="Calibri"/>
          <w:highlight w:val="yellow"/>
        </w:rPr>
        <w:t>]</w:t>
      </w:r>
    </w:p>
    <w:p w14:paraId="32684CC6" w14:textId="77777777" w:rsidR="005A631B" w:rsidRPr="003322DE" w:rsidRDefault="005A631B" w:rsidP="005A631B">
      <w:pPr>
        <w:jc w:val="both"/>
        <w:rPr>
          <w:rFonts w:eastAsia="Calibri"/>
        </w:rPr>
      </w:pPr>
      <w:r w:rsidRPr="003322DE">
        <w:rPr>
          <w:rFonts w:eastAsia="Calibri"/>
          <w:szCs w:val="24"/>
        </w:rPr>
        <w:tab/>
        <w:t xml:space="preserve">Denominación exacta del titular de la cuenta: </w:t>
      </w:r>
      <w:bookmarkStart w:id="6" w:name="OLE_LINK61"/>
      <w:bookmarkStart w:id="7" w:name="OLE_LINK62"/>
      <w:r w:rsidRPr="003322DE">
        <w:rPr>
          <w:rFonts w:eastAsia="Calibri"/>
          <w:highlight w:val="yellow"/>
        </w:rPr>
        <w:t>[</w:t>
      </w:r>
      <w:r w:rsidRPr="003322DE">
        <w:rPr>
          <w:rFonts w:eastAsia="Calibri"/>
          <w:highlight w:val="yellow"/>
          <w:u w:color="FFFF00"/>
        </w:rPr>
        <w:t>completar</w:t>
      </w:r>
      <w:r w:rsidRPr="003322DE">
        <w:rPr>
          <w:rFonts w:eastAsia="Calibri"/>
          <w:highlight w:val="yellow"/>
        </w:rPr>
        <w:t>]</w:t>
      </w:r>
      <w:bookmarkEnd w:id="6"/>
      <w:bookmarkEnd w:id="7"/>
    </w:p>
    <w:p w14:paraId="665614A7" w14:textId="77777777" w:rsidR="005A631B" w:rsidRPr="003322DE" w:rsidRDefault="005A631B" w:rsidP="005A631B">
      <w:pPr>
        <w:jc w:val="both"/>
        <w:rPr>
          <w:rFonts w:eastAsia="Calibri"/>
        </w:rPr>
      </w:pPr>
      <w:r w:rsidRPr="003322DE">
        <w:rPr>
          <w:rFonts w:eastAsia="Calibri"/>
        </w:rPr>
        <w:tab/>
        <w:t xml:space="preserve">Numero completo de cuenta bancaria incluyendo códigos: </w:t>
      </w:r>
      <w:r w:rsidRPr="003322DE">
        <w:rPr>
          <w:rFonts w:eastAsia="Calibri"/>
          <w:highlight w:val="yellow"/>
        </w:rPr>
        <w:t>[</w:t>
      </w:r>
      <w:r w:rsidRPr="003322DE">
        <w:rPr>
          <w:rFonts w:eastAsia="Calibri"/>
          <w:highlight w:val="yellow"/>
          <w:u w:color="FFFF00"/>
        </w:rPr>
        <w:t>completar</w:t>
      </w:r>
      <w:r w:rsidRPr="003322DE">
        <w:rPr>
          <w:rFonts w:eastAsia="Calibri"/>
          <w:highlight w:val="yellow"/>
        </w:rPr>
        <w:t>]</w:t>
      </w:r>
    </w:p>
    <w:p w14:paraId="0F634AE0" w14:textId="77777777" w:rsidR="005A631B" w:rsidRDefault="005A631B" w:rsidP="005A631B">
      <w:pPr>
        <w:jc w:val="both"/>
        <w:rPr>
          <w:rFonts w:eastAsia="Calibri"/>
        </w:rPr>
      </w:pPr>
      <w:r w:rsidRPr="003322DE">
        <w:rPr>
          <w:rFonts w:eastAsia="Calibri"/>
        </w:rPr>
        <w:tab/>
      </w:r>
      <w:bookmarkStart w:id="8" w:name="OLE_LINK51"/>
      <w:bookmarkStart w:id="9" w:name="OLE_LINK52"/>
      <w:r w:rsidRPr="003322DE">
        <w:rPr>
          <w:rFonts w:eastAsia="Calibri"/>
        </w:rPr>
        <w:t>[</w:t>
      </w:r>
      <w:r w:rsidRPr="003322DE">
        <w:rPr>
          <w:rFonts w:eastAsia="Calibri"/>
          <w:i/>
        </w:rPr>
        <w:t>Código IBAN</w:t>
      </w:r>
      <w:bookmarkEnd w:id="8"/>
      <w:bookmarkEnd w:id="9"/>
      <w:r w:rsidRPr="003322DE">
        <w:rPr>
          <w:rFonts w:eastAsia="Calibri"/>
        </w:rPr>
        <w:t xml:space="preserve">: </w:t>
      </w:r>
      <w:r w:rsidRPr="003322DE">
        <w:rPr>
          <w:rFonts w:eastAsia="Calibri"/>
          <w:highlight w:val="yellow"/>
        </w:rPr>
        <w:t>[</w:t>
      </w:r>
      <w:r w:rsidRPr="003322DE">
        <w:rPr>
          <w:rFonts w:eastAsia="Calibri"/>
          <w:highlight w:val="yellow"/>
          <w:u w:color="FFFF00"/>
        </w:rPr>
        <w:t>completar</w:t>
      </w:r>
      <w:r w:rsidRPr="003322DE">
        <w:rPr>
          <w:rFonts w:eastAsia="Calibri"/>
          <w:highlight w:val="yellow"/>
        </w:rPr>
        <w:t>]</w:t>
      </w:r>
    </w:p>
    <w:p w14:paraId="6F3C1EAE" w14:textId="77777777" w:rsidR="000A4510" w:rsidRDefault="00BF7C95">
      <w:pPr>
        <w:ind w:firstLine="709"/>
        <w:jc w:val="both"/>
        <w:rPr>
          <w:rFonts w:eastAsia="Calibri"/>
        </w:rPr>
      </w:pPr>
      <w:r w:rsidRPr="003322DE">
        <w:rPr>
          <w:rFonts w:eastAsia="Calibri"/>
        </w:rPr>
        <w:t>[</w:t>
      </w:r>
      <w:r>
        <w:rPr>
          <w:rFonts w:eastAsia="Calibri"/>
          <w:i/>
        </w:rPr>
        <w:t>C</w:t>
      </w:r>
      <w:r w:rsidRPr="003322DE">
        <w:rPr>
          <w:rFonts w:eastAsia="Calibri"/>
          <w:i/>
        </w:rPr>
        <w:t xml:space="preserve">ódigo </w:t>
      </w:r>
      <w:r>
        <w:rPr>
          <w:rFonts w:eastAsia="Calibri"/>
          <w:i/>
        </w:rPr>
        <w:t>SWIFT/BIC</w:t>
      </w:r>
      <w:r w:rsidRPr="003322DE">
        <w:rPr>
          <w:rFonts w:eastAsia="Calibri"/>
        </w:rPr>
        <w:t xml:space="preserve">: </w:t>
      </w:r>
      <w:r w:rsidRPr="003322DE">
        <w:rPr>
          <w:rFonts w:eastAsia="Calibri"/>
          <w:highlight w:val="yellow"/>
        </w:rPr>
        <w:t>[</w:t>
      </w:r>
      <w:r w:rsidRPr="003322DE">
        <w:rPr>
          <w:rFonts w:eastAsia="Calibri"/>
          <w:highlight w:val="yellow"/>
          <w:u w:color="FFFF00"/>
        </w:rPr>
        <w:t>completar</w:t>
      </w:r>
      <w:r w:rsidRPr="003322DE">
        <w:rPr>
          <w:rFonts w:eastAsia="Calibri"/>
          <w:highlight w:val="yellow"/>
        </w:rPr>
        <w:t>]</w:t>
      </w:r>
    </w:p>
    <w:p w14:paraId="7071F8F6" w14:textId="77777777" w:rsidR="005A631B" w:rsidRPr="003322DE" w:rsidRDefault="005A631B" w:rsidP="005A631B">
      <w:pPr>
        <w:jc w:val="both"/>
        <w:rPr>
          <w:rFonts w:eastAsia="Calibri"/>
        </w:rPr>
      </w:pPr>
    </w:p>
    <w:p w14:paraId="5F68EA07" w14:textId="77777777" w:rsidR="005A631B" w:rsidRPr="003322DE" w:rsidRDefault="005A631B" w:rsidP="005A631B">
      <w:pPr>
        <w:keepNext/>
        <w:ind w:left="709" w:hanging="709"/>
        <w:jc w:val="both"/>
        <w:rPr>
          <w:rFonts w:eastAsia="Calibri"/>
          <w:b/>
          <w:caps/>
          <w:u w:val="single"/>
        </w:rPr>
      </w:pPr>
      <w:r w:rsidRPr="003322DE">
        <w:rPr>
          <w:rFonts w:eastAsia="Calibri"/>
          <w:b/>
          <w:caps/>
          <w:u w:val="single"/>
        </w:rPr>
        <w:t>ArtÍcUlo I.6 – Disposiciones administrativas generales</w:t>
      </w:r>
    </w:p>
    <w:p w14:paraId="56E707B3" w14:textId="77777777" w:rsidR="00591104" w:rsidRDefault="00591104" w:rsidP="005A631B">
      <w:pPr>
        <w:jc w:val="both"/>
        <w:rPr>
          <w:rFonts w:eastAsia="Calibri"/>
          <w:szCs w:val="24"/>
        </w:rPr>
      </w:pPr>
    </w:p>
    <w:p w14:paraId="781F5336" w14:textId="228C8F35" w:rsidR="005A631B" w:rsidRPr="003322DE" w:rsidRDefault="005A631B" w:rsidP="005A631B">
      <w:pPr>
        <w:jc w:val="both"/>
        <w:rPr>
          <w:rFonts w:eastAsia="Calibri"/>
          <w:szCs w:val="24"/>
        </w:rPr>
      </w:pPr>
      <w:r w:rsidRPr="003322DE">
        <w:rPr>
          <w:rFonts w:eastAsia="Calibri"/>
          <w:szCs w:val="24"/>
        </w:rPr>
        <w:t xml:space="preserve">Cualquier comunicación relativa al contrato se hará por escrito </w:t>
      </w:r>
      <w:r w:rsidR="00A172F3">
        <w:rPr>
          <w:rFonts w:eastAsia="Calibri"/>
          <w:szCs w:val="24"/>
        </w:rPr>
        <w:t xml:space="preserve">o digitalmente con el sistema de firma </w:t>
      </w:r>
      <w:proofErr w:type="spellStart"/>
      <w:r w:rsidR="00A172F3">
        <w:rPr>
          <w:rFonts w:eastAsia="Calibri"/>
          <w:szCs w:val="24"/>
        </w:rPr>
        <w:t>electronica</w:t>
      </w:r>
      <w:proofErr w:type="spellEnd"/>
      <w:r w:rsidR="00A172F3">
        <w:rPr>
          <w:rFonts w:eastAsia="Calibri"/>
          <w:szCs w:val="24"/>
        </w:rPr>
        <w:t xml:space="preserve"> </w:t>
      </w:r>
      <w:r w:rsidRPr="003322DE">
        <w:rPr>
          <w:rFonts w:eastAsia="Calibri"/>
          <w:szCs w:val="24"/>
        </w:rPr>
        <w:t>e incluirá el número de contrato. El correo ordinario será considerado como recibido por parte de la SE en la fecha en la que sea registrado por el departamento responsable indicado más adelante.</w:t>
      </w:r>
    </w:p>
    <w:p w14:paraId="64C8421D" w14:textId="77777777" w:rsidR="00591104" w:rsidRDefault="00591104" w:rsidP="005A631B">
      <w:pPr>
        <w:jc w:val="both"/>
        <w:rPr>
          <w:rFonts w:eastAsia="Calibri"/>
          <w:szCs w:val="24"/>
        </w:rPr>
      </w:pPr>
    </w:p>
    <w:p w14:paraId="719D4A58" w14:textId="77777777" w:rsidR="005A631B" w:rsidRPr="003322DE" w:rsidRDefault="005A631B" w:rsidP="005A631B">
      <w:pPr>
        <w:jc w:val="both"/>
        <w:rPr>
          <w:rFonts w:eastAsia="Calibri"/>
          <w:szCs w:val="24"/>
        </w:rPr>
      </w:pPr>
      <w:r w:rsidRPr="003322DE">
        <w:rPr>
          <w:rFonts w:eastAsia="Calibri"/>
          <w:szCs w:val="24"/>
        </w:rPr>
        <w:t>Las comunicaciones se enviarán a las siguientes direcciones:</w:t>
      </w:r>
      <w:r w:rsidRPr="003322DE">
        <w:rPr>
          <w:rFonts w:eastAsia="Calibri"/>
          <w:szCs w:val="24"/>
        </w:rPr>
        <w:tab/>
      </w:r>
    </w:p>
    <w:p w14:paraId="3A39FCD1" w14:textId="77777777" w:rsidR="00EA57AF" w:rsidRDefault="00EA57AF" w:rsidP="005A631B">
      <w:pPr>
        <w:ind w:firstLine="708"/>
        <w:jc w:val="both"/>
        <w:rPr>
          <w:rFonts w:eastAsia="Calibri"/>
          <w:i/>
        </w:rPr>
      </w:pPr>
    </w:p>
    <w:p w14:paraId="5DA4B8AA" w14:textId="77777777" w:rsidR="005A631B" w:rsidRPr="003322DE" w:rsidRDefault="005A631B" w:rsidP="005A631B">
      <w:pPr>
        <w:ind w:firstLine="708"/>
        <w:jc w:val="both"/>
        <w:rPr>
          <w:rFonts w:eastAsia="Calibri"/>
          <w:i/>
        </w:rPr>
      </w:pPr>
      <w:r w:rsidRPr="003322DE">
        <w:rPr>
          <w:rFonts w:eastAsia="Calibri"/>
          <w:i/>
        </w:rPr>
        <w:t>SE:</w:t>
      </w:r>
    </w:p>
    <w:p w14:paraId="134D2A53" w14:textId="77777777" w:rsidR="005A631B" w:rsidRPr="003322DE" w:rsidRDefault="005A631B" w:rsidP="005A631B">
      <w:pPr>
        <w:tabs>
          <w:tab w:val="left" w:pos="510"/>
          <w:tab w:val="num" w:pos="1485"/>
          <w:tab w:val="left" w:pos="10977"/>
        </w:tabs>
        <w:ind w:left="567"/>
        <w:jc w:val="both"/>
        <w:outlineLvl w:val="0"/>
      </w:pPr>
      <w:r w:rsidRPr="003322DE">
        <w:t xml:space="preserve"> Consejo Oleícola Internacional</w:t>
      </w:r>
    </w:p>
    <w:p w14:paraId="125D8075" w14:textId="77777777" w:rsidR="005A631B" w:rsidRPr="003322DE" w:rsidRDefault="005A631B" w:rsidP="005A631B">
      <w:pPr>
        <w:tabs>
          <w:tab w:val="left" w:pos="510"/>
          <w:tab w:val="num" w:pos="1485"/>
          <w:tab w:val="left" w:pos="10977"/>
        </w:tabs>
        <w:ind w:left="567"/>
        <w:jc w:val="both"/>
        <w:outlineLvl w:val="0"/>
      </w:pPr>
      <w:r w:rsidRPr="003322DE">
        <w:t xml:space="preserve"> Príncipe de Vergara, 154</w:t>
      </w:r>
    </w:p>
    <w:p w14:paraId="2815B4DD" w14:textId="77777777" w:rsidR="005A631B" w:rsidRPr="003322DE" w:rsidRDefault="005A631B" w:rsidP="005A631B">
      <w:pPr>
        <w:tabs>
          <w:tab w:val="left" w:pos="510"/>
          <w:tab w:val="num" w:pos="1485"/>
          <w:tab w:val="left" w:pos="10977"/>
        </w:tabs>
        <w:ind w:left="567"/>
        <w:jc w:val="both"/>
        <w:outlineLvl w:val="0"/>
      </w:pPr>
      <w:r w:rsidRPr="003322DE">
        <w:t xml:space="preserve"> 28006 MADRID (ESPAÑA)</w:t>
      </w:r>
    </w:p>
    <w:p w14:paraId="63C84A24" w14:textId="77777777" w:rsidR="004E2157" w:rsidRPr="003322DE" w:rsidRDefault="004E2157" w:rsidP="005A631B">
      <w:pPr>
        <w:tabs>
          <w:tab w:val="left" w:pos="510"/>
          <w:tab w:val="num" w:pos="1485"/>
          <w:tab w:val="left" w:pos="10977"/>
        </w:tabs>
        <w:ind w:left="567"/>
        <w:jc w:val="both"/>
        <w:outlineLvl w:val="0"/>
      </w:pPr>
    </w:p>
    <w:p w14:paraId="15D12857" w14:textId="77777777" w:rsidR="005A631B" w:rsidRPr="003322DE" w:rsidRDefault="005A631B" w:rsidP="005A631B">
      <w:pPr>
        <w:tabs>
          <w:tab w:val="left" w:pos="510"/>
          <w:tab w:val="num" w:pos="1485"/>
          <w:tab w:val="left" w:pos="10977"/>
        </w:tabs>
        <w:ind w:left="708"/>
        <w:jc w:val="both"/>
        <w:outlineLvl w:val="0"/>
        <w:rPr>
          <w:szCs w:val="24"/>
          <w:u w:val="single"/>
        </w:rPr>
      </w:pPr>
      <w:r w:rsidRPr="003322DE">
        <w:rPr>
          <w:szCs w:val="24"/>
          <w:u w:val="single"/>
        </w:rPr>
        <w:t>Adjudicatario</w:t>
      </w:r>
    </w:p>
    <w:p w14:paraId="14053C3E" w14:textId="77777777" w:rsidR="005A631B" w:rsidRPr="003322DE" w:rsidRDefault="005A631B" w:rsidP="005A631B">
      <w:pPr>
        <w:tabs>
          <w:tab w:val="left" w:pos="510"/>
          <w:tab w:val="num" w:pos="1485"/>
          <w:tab w:val="left" w:pos="10977"/>
        </w:tabs>
        <w:ind w:left="708"/>
        <w:jc w:val="both"/>
        <w:outlineLvl w:val="0"/>
        <w:rPr>
          <w:szCs w:val="24"/>
        </w:rPr>
      </w:pPr>
      <w:r w:rsidRPr="003322DE">
        <w:rPr>
          <w:szCs w:val="24"/>
        </w:rPr>
        <w:t>Sr/Sra./Srta. [</w:t>
      </w:r>
      <w:r w:rsidRPr="003322DE">
        <w:rPr>
          <w:szCs w:val="24"/>
          <w:highlight w:val="yellow"/>
          <w:u w:color="FFFF00"/>
        </w:rPr>
        <w:t>completar</w:t>
      </w:r>
      <w:r w:rsidRPr="003322DE">
        <w:rPr>
          <w:szCs w:val="24"/>
        </w:rPr>
        <w:t>]</w:t>
      </w:r>
    </w:p>
    <w:p w14:paraId="27E4D790" w14:textId="77777777" w:rsidR="005A631B" w:rsidRPr="003322DE" w:rsidRDefault="005A631B" w:rsidP="005A631B">
      <w:pPr>
        <w:tabs>
          <w:tab w:val="left" w:pos="510"/>
          <w:tab w:val="left" w:pos="851"/>
          <w:tab w:val="left" w:pos="10977"/>
        </w:tabs>
        <w:ind w:left="567"/>
        <w:jc w:val="both"/>
        <w:outlineLvl w:val="0"/>
        <w:rPr>
          <w:szCs w:val="24"/>
        </w:rPr>
      </w:pPr>
      <w:r w:rsidRPr="003322DE">
        <w:rPr>
          <w:rFonts w:eastAsia="Calibri"/>
          <w:b/>
          <w:szCs w:val="24"/>
        </w:rPr>
        <w:t xml:space="preserve"> [</w:t>
      </w:r>
      <w:r w:rsidRPr="003322DE">
        <w:rPr>
          <w:rFonts w:eastAsia="Calibri"/>
          <w:szCs w:val="24"/>
          <w:highlight w:val="yellow"/>
          <w:shd w:val="clear" w:color="auto" w:fill="CCCCCC"/>
        </w:rPr>
        <w:t>Cargo</w:t>
      </w:r>
      <w:r w:rsidRPr="003322DE">
        <w:rPr>
          <w:rFonts w:eastAsia="Calibri"/>
          <w:b/>
          <w:szCs w:val="24"/>
        </w:rPr>
        <w:t>]</w:t>
      </w:r>
    </w:p>
    <w:p w14:paraId="112E7C44" w14:textId="77777777" w:rsidR="005A631B" w:rsidRPr="003322DE" w:rsidRDefault="005A631B" w:rsidP="005A631B">
      <w:pPr>
        <w:tabs>
          <w:tab w:val="left" w:pos="510"/>
          <w:tab w:val="left" w:pos="851"/>
          <w:tab w:val="left" w:pos="10977"/>
        </w:tabs>
        <w:ind w:left="567"/>
        <w:jc w:val="both"/>
        <w:outlineLvl w:val="0"/>
        <w:rPr>
          <w:szCs w:val="24"/>
        </w:rPr>
      </w:pPr>
      <w:r w:rsidRPr="003322DE">
        <w:rPr>
          <w:rFonts w:eastAsia="Calibri"/>
          <w:b/>
          <w:szCs w:val="24"/>
        </w:rPr>
        <w:t xml:space="preserve"> [</w:t>
      </w:r>
      <w:r w:rsidRPr="003322DE">
        <w:rPr>
          <w:rFonts w:eastAsia="Calibri"/>
          <w:i/>
          <w:szCs w:val="24"/>
          <w:highlight w:val="yellow"/>
          <w:shd w:val="clear" w:color="auto" w:fill="CCCCCC"/>
        </w:rPr>
        <w:t>Nombre de la empresa</w:t>
      </w:r>
      <w:r w:rsidRPr="003322DE">
        <w:rPr>
          <w:rFonts w:eastAsia="Calibri"/>
          <w:b/>
          <w:szCs w:val="24"/>
        </w:rPr>
        <w:t>]</w:t>
      </w:r>
    </w:p>
    <w:p w14:paraId="3F620516" w14:textId="77777777" w:rsidR="005A631B" w:rsidRDefault="005A631B" w:rsidP="005A631B">
      <w:pPr>
        <w:tabs>
          <w:tab w:val="left" w:pos="510"/>
          <w:tab w:val="left" w:pos="851"/>
          <w:tab w:val="left" w:pos="10977"/>
        </w:tabs>
        <w:ind w:left="567"/>
        <w:jc w:val="both"/>
        <w:outlineLvl w:val="0"/>
        <w:rPr>
          <w:rFonts w:eastAsia="Calibri"/>
          <w:b/>
          <w:szCs w:val="24"/>
        </w:rPr>
      </w:pPr>
      <w:r w:rsidRPr="003322DE">
        <w:rPr>
          <w:rFonts w:eastAsia="Calibri"/>
          <w:b/>
          <w:szCs w:val="24"/>
        </w:rPr>
        <w:t xml:space="preserve"> [</w:t>
      </w:r>
      <w:r w:rsidRPr="003322DE">
        <w:rPr>
          <w:rFonts w:eastAsia="Calibri"/>
          <w:szCs w:val="24"/>
          <w:highlight w:val="yellow"/>
        </w:rPr>
        <w:t>Dirección oficial completa</w:t>
      </w:r>
      <w:r w:rsidRPr="003322DE">
        <w:rPr>
          <w:rFonts w:eastAsia="Calibri"/>
          <w:b/>
          <w:szCs w:val="24"/>
        </w:rPr>
        <w:t>]</w:t>
      </w:r>
    </w:p>
    <w:p w14:paraId="2E69E24D" w14:textId="77777777" w:rsidR="00FE43DC" w:rsidRDefault="00FE43DC" w:rsidP="005A631B">
      <w:pPr>
        <w:tabs>
          <w:tab w:val="left" w:pos="510"/>
          <w:tab w:val="left" w:pos="851"/>
          <w:tab w:val="left" w:pos="10977"/>
        </w:tabs>
        <w:ind w:left="567"/>
        <w:jc w:val="both"/>
        <w:outlineLvl w:val="0"/>
        <w:rPr>
          <w:rFonts w:eastAsia="Calibri"/>
          <w:b/>
          <w:szCs w:val="24"/>
        </w:rPr>
      </w:pPr>
    </w:p>
    <w:p w14:paraId="4C20027D" w14:textId="5B45678C" w:rsidR="005A631B" w:rsidRDefault="005A631B" w:rsidP="005A631B"/>
    <w:p w14:paraId="10A251C2" w14:textId="3E274888" w:rsidR="0095679E" w:rsidRDefault="0095679E" w:rsidP="005A631B"/>
    <w:p w14:paraId="04166712" w14:textId="77777777" w:rsidR="0095679E" w:rsidRDefault="0095679E" w:rsidP="005A631B"/>
    <w:p w14:paraId="030C47E9" w14:textId="77777777" w:rsidR="006F5DCF" w:rsidRDefault="006F5DCF" w:rsidP="006F5DCF">
      <w:pPr>
        <w:jc w:val="both"/>
        <w:rPr>
          <w:caps/>
          <w:szCs w:val="24"/>
        </w:rPr>
      </w:pPr>
      <w:bookmarkStart w:id="10" w:name="OLE_LINK65"/>
      <w:bookmarkStart w:id="11" w:name="OLE_LINK66"/>
      <w:r>
        <w:rPr>
          <w:b/>
          <w:bCs/>
          <w:caps/>
          <w:szCs w:val="24"/>
          <w:u w:val="single"/>
        </w:rPr>
        <w:lastRenderedPageBreak/>
        <w:t>ArtÍculo I.7 – Legislación Aplicable y resolución de LITIGos</w:t>
      </w:r>
    </w:p>
    <w:p w14:paraId="092F6899" w14:textId="77777777" w:rsidR="00246BB1" w:rsidRDefault="00246BB1" w:rsidP="006F5DCF">
      <w:pPr>
        <w:spacing w:after="120"/>
        <w:ind w:left="709" w:hanging="709"/>
        <w:jc w:val="both"/>
        <w:rPr>
          <w:b/>
          <w:bCs/>
          <w:snapToGrid w:val="0"/>
          <w:szCs w:val="24"/>
        </w:rPr>
      </w:pPr>
    </w:p>
    <w:p w14:paraId="7ACC7CD7" w14:textId="77777777" w:rsidR="006F5DCF" w:rsidRDefault="006F5DCF" w:rsidP="006F5DCF">
      <w:pPr>
        <w:spacing w:after="120"/>
        <w:ind w:left="709" w:hanging="709"/>
        <w:jc w:val="both"/>
        <w:rPr>
          <w:snapToGrid w:val="0"/>
          <w:szCs w:val="24"/>
        </w:rPr>
      </w:pPr>
      <w:r>
        <w:rPr>
          <w:b/>
          <w:bCs/>
          <w:snapToGrid w:val="0"/>
          <w:szCs w:val="24"/>
        </w:rPr>
        <w:t xml:space="preserve">I.7.1.    </w:t>
      </w:r>
      <w:r>
        <w:rPr>
          <w:snapToGrid w:val="0"/>
          <w:szCs w:val="24"/>
        </w:rPr>
        <w:t xml:space="preserve">El contrato </w:t>
      </w:r>
      <w:r>
        <w:rPr>
          <w:szCs w:val="24"/>
        </w:rPr>
        <w:t>se regirá por el derecho material interno español</w:t>
      </w:r>
      <w:r>
        <w:rPr>
          <w:snapToGrid w:val="0"/>
          <w:szCs w:val="24"/>
        </w:rPr>
        <w:t>.</w:t>
      </w:r>
    </w:p>
    <w:p w14:paraId="11DE2AFA" w14:textId="77777777" w:rsidR="006F5DCF" w:rsidRDefault="006F5DCF" w:rsidP="006F5DCF">
      <w:pPr>
        <w:spacing w:after="120"/>
        <w:ind w:left="709" w:hanging="709"/>
        <w:jc w:val="both"/>
        <w:rPr>
          <w:snapToGrid w:val="0"/>
          <w:szCs w:val="24"/>
        </w:rPr>
      </w:pPr>
      <w:r>
        <w:rPr>
          <w:b/>
          <w:bCs/>
          <w:snapToGrid w:val="0"/>
          <w:szCs w:val="24"/>
        </w:rPr>
        <w:t>I.7.1a</w:t>
      </w:r>
      <w:r>
        <w:rPr>
          <w:snapToGrid w:val="0"/>
          <w:szCs w:val="24"/>
        </w:rPr>
        <w:t>.  Sin perjuicio del artículo I.7.2, en caso de litigio entre las partes como resultado de la interpretación o aplicación del contrato, si el litigio no pudiera resolverse mediante negociación, las partes acuerdan someter el litigio a mediación.</w:t>
      </w:r>
    </w:p>
    <w:p w14:paraId="13236C26" w14:textId="77777777" w:rsidR="006F5DCF" w:rsidRDefault="006F5DCF" w:rsidP="006F5DCF">
      <w:pPr>
        <w:spacing w:after="120"/>
        <w:ind w:left="709" w:hanging="709"/>
        <w:jc w:val="both"/>
        <w:rPr>
          <w:snapToGrid w:val="0"/>
          <w:szCs w:val="24"/>
        </w:rPr>
      </w:pPr>
      <w:r>
        <w:rPr>
          <w:b/>
          <w:bCs/>
          <w:snapToGrid w:val="0"/>
          <w:szCs w:val="24"/>
        </w:rPr>
        <w:t xml:space="preserve">            </w:t>
      </w:r>
      <w:r>
        <w:rPr>
          <w:snapToGrid w:val="0"/>
          <w:szCs w:val="24"/>
        </w:rPr>
        <w:t>Si cualquiera de las partes envía notificación escrita a la otra de su deseo de comenzar la mediación, y la otra parte lo acepta por escrito, las partes designarán de manera conjunta un mediador aceptable en el plazo de las dos semanas siguientes a la fecha de dicho acuerdo escrito.</w:t>
      </w:r>
    </w:p>
    <w:p w14:paraId="50F8B18A" w14:textId="77777777" w:rsidR="006F5DCF" w:rsidRDefault="006F5DCF" w:rsidP="006F5DCF">
      <w:pPr>
        <w:spacing w:after="120"/>
        <w:ind w:left="709" w:hanging="1"/>
        <w:jc w:val="both"/>
        <w:rPr>
          <w:snapToGrid w:val="0"/>
          <w:szCs w:val="24"/>
        </w:rPr>
      </w:pPr>
      <w:r>
        <w:rPr>
          <w:snapToGrid w:val="0"/>
          <w:szCs w:val="24"/>
        </w:rPr>
        <w:t xml:space="preserve">Si las partes son incapaces de ponerse de acuerdo en la designación de un mediador durante ese periodo de tiempo, cualquiera de las partes podrá solicitar la designación de un mediador ante el Centro de Mediación Empresarial de Madrid de la Cámara Comercio de Madrid, conforme a su Reglamento vigente a la fecha de presentación de la solicitud de mediación. </w:t>
      </w:r>
    </w:p>
    <w:p w14:paraId="6FBFDCC3" w14:textId="77777777" w:rsidR="006F5DCF" w:rsidRDefault="006F5DCF" w:rsidP="006F5DCF">
      <w:pPr>
        <w:spacing w:after="120"/>
        <w:ind w:left="709" w:hanging="1"/>
        <w:jc w:val="both"/>
        <w:rPr>
          <w:snapToGrid w:val="0"/>
          <w:szCs w:val="24"/>
        </w:rPr>
      </w:pPr>
      <w:r>
        <w:rPr>
          <w:szCs w:val="24"/>
        </w:rPr>
        <w:t xml:space="preserve">A falta de resolución de las controversias según dicho Reglamento dentro de los 60 días siguientes a contar desde la admisión a trámite por el Centro de la solicitud de mediación, o al vencimiento de otro plazo que así hubiera sido estipulado expresamente por las partes, las controversias serán resueltas definitivamente mediante arbitraje conforme a los dispuesto en el </w:t>
      </w:r>
      <w:r>
        <w:rPr>
          <w:snapToGrid w:val="0"/>
          <w:szCs w:val="24"/>
        </w:rPr>
        <w:t>Artículo I.7.2.</w:t>
      </w:r>
    </w:p>
    <w:p w14:paraId="2E8518AE" w14:textId="77777777" w:rsidR="006F5DCF" w:rsidRDefault="006F5DCF" w:rsidP="006F5DCF">
      <w:pPr>
        <w:spacing w:after="120"/>
        <w:ind w:left="709" w:hanging="709"/>
        <w:jc w:val="both"/>
        <w:rPr>
          <w:snapToGrid w:val="0"/>
          <w:szCs w:val="24"/>
        </w:rPr>
      </w:pPr>
      <w:r>
        <w:rPr>
          <w:snapToGrid w:val="0"/>
          <w:szCs w:val="24"/>
        </w:rPr>
        <w:t xml:space="preserve">            </w:t>
      </w:r>
      <w:r>
        <w:rPr>
          <w:szCs w:val="24"/>
        </w:rPr>
        <w:t>Además, las partes acuerdan sufragar a partes iguales los costes de la mediación por el mediador, no incluyéndose en los citados costes ningún otro gasto en que una parte haya incurrido en relación con la mediación.</w:t>
      </w:r>
    </w:p>
    <w:p w14:paraId="43109E28" w14:textId="77777777" w:rsidR="006F5DCF" w:rsidRDefault="006F5DCF" w:rsidP="006F5DCF">
      <w:pPr>
        <w:spacing w:after="120"/>
        <w:ind w:left="709" w:hanging="709"/>
        <w:jc w:val="both"/>
        <w:rPr>
          <w:snapToGrid w:val="0"/>
          <w:szCs w:val="24"/>
        </w:rPr>
      </w:pPr>
      <w:r>
        <w:rPr>
          <w:b/>
          <w:bCs/>
          <w:snapToGrid w:val="0"/>
          <w:szCs w:val="24"/>
        </w:rPr>
        <w:t xml:space="preserve">I.7.2.    </w:t>
      </w:r>
      <w:r>
        <w:rPr>
          <w:szCs w:val="24"/>
        </w:rPr>
        <w:t>Todo litigio entre las partes resultante de la interpretación o de la ejecución del contrato y que no pudiera resolverse por acuerdo amistoso será presentado ante la Corte de Arbitraje de la Cámara de Comercio de Madrid, que será responsable de la administración del arbitraje y del nombramiento de un árbitro con arreglo a lo dispuesto en su Reglamento vigente a la fecha de presentación de la solicitud de arbitraje. El Tribunal Arbitral se compondrá de un árbitro. El lugar de arbitraje será Madrid. La decisión del árbitro será ejecutoria e inapelable. Cada parte será responsable de su parte de los gastos de arbitraje con arreglo a lo dispuesto en el Reglamento de Arbitraje que sea de aplicación.</w:t>
      </w:r>
    </w:p>
    <w:p w14:paraId="6F90414A" w14:textId="77777777" w:rsidR="004E2157" w:rsidRDefault="004E2157" w:rsidP="005A631B">
      <w:pPr>
        <w:jc w:val="both"/>
        <w:rPr>
          <w:rFonts w:eastAsia="Calibri"/>
          <w:b/>
          <w:caps/>
          <w:u w:val="single"/>
        </w:rPr>
      </w:pPr>
    </w:p>
    <w:p w14:paraId="0C25AF25" w14:textId="77777777" w:rsidR="005A631B" w:rsidRPr="003322DE" w:rsidRDefault="005A631B" w:rsidP="005A631B">
      <w:pPr>
        <w:jc w:val="both"/>
        <w:rPr>
          <w:caps/>
        </w:rPr>
      </w:pPr>
      <w:r w:rsidRPr="003322DE">
        <w:rPr>
          <w:rFonts w:eastAsia="Calibri"/>
          <w:b/>
          <w:caps/>
          <w:u w:val="single"/>
        </w:rPr>
        <w:t xml:space="preserve">ArtÍculo I.8 </w:t>
      </w:r>
      <w:r w:rsidRPr="003322DE">
        <w:rPr>
          <w:b/>
          <w:caps/>
          <w:u w:val="single"/>
        </w:rPr>
        <w:t>–</w:t>
      </w:r>
      <w:r w:rsidRPr="003322DE">
        <w:rPr>
          <w:rFonts w:eastAsia="Calibri"/>
          <w:b/>
          <w:caps/>
          <w:u w:val="single"/>
        </w:rPr>
        <w:t xml:space="preserve"> protección de datos</w:t>
      </w:r>
    </w:p>
    <w:bookmarkEnd w:id="10"/>
    <w:bookmarkEnd w:id="11"/>
    <w:p w14:paraId="1CBCCA47" w14:textId="77777777" w:rsidR="00591104" w:rsidRDefault="00591104" w:rsidP="005A631B">
      <w:pPr>
        <w:jc w:val="both"/>
        <w:rPr>
          <w:rFonts w:eastAsia="Calibri"/>
          <w:szCs w:val="24"/>
        </w:rPr>
      </w:pPr>
    </w:p>
    <w:p w14:paraId="11A8C33D" w14:textId="77777777" w:rsidR="005A631B" w:rsidRPr="003322DE" w:rsidRDefault="005A631B" w:rsidP="005A631B">
      <w:pPr>
        <w:jc w:val="both"/>
        <w:rPr>
          <w:rFonts w:eastAsia="Calibri"/>
          <w:szCs w:val="24"/>
        </w:rPr>
      </w:pPr>
      <w:r w:rsidRPr="003322DE">
        <w:rPr>
          <w:rFonts w:eastAsia="Calibri"/>
          <w:szCs w:val="24"/>
        </w:rPr>
        <w:t>Cualquier dato personal incluido en el contrato será procesado según los principios y directivas del COI en vigor y con el solo propósito del desempeño, gestión y seguimiento del contrato por parte del Director Ejecutivo del COI, sin perjuicio de la posible transmisión a los cuerpos encargados de las tareas de supervisión o inspección de acuerdo con la legislación aplicable. El adjudicatario tendrá el derecho de acceso a sus datos personales y a rectificar cualquier dato impreciso o incompleto.</w:t>
      </w:r>
    </w:p>
    <w:p w14:paraId="1256AC8B" w14:textId="77777777" w:rsidR="005A631B" w:rsidRPr="003322DE" w:rsidRDefault="005A631B" w:rsidP="005A631B">
      <w:pPr>
        <w:jc w:val="both"/>
        <w:rPr>
          <w:rFonts w:eastAsia="Calibri"/>
          <w:szCs w:val="24"/>
        </w:rPr>
      </w:pPr>
    </w:p>
    <w:p w14:paraId="2225F883" w14:textId="77777777" w:rsidR="005A631B" w:rsidRPr="003322DE" w:rsidRDefault="005A631B" w:rsidP="005A631B">
      <w:pPr>
        <w:jc w:val="both"/>
        <w:rPr>
          <w:rFonts w:eastAsia="Calibri"/>
          <w:b/>
          <w:caps/>
          <w:u w:val="single"/>
        </w:rPr>
      </w:pPr>
      <w:r w:rsidRPr="003322DE">
        <w:rPr>
          <w:rFonts w:eastAsia="Calibri"/>
          <w:b/>
          <w:caps/>
          <w:u w:val="single"/>
        </w:rPr>
        <w:lastRenderedPageBreak/>
        <w:t>ArtÍculo I.9</w:t>
      </w:r>
      <w:r w:rsidRPr="003322DE">
        <w:rPr>
          <w:b/>
          <w:caps/>
          <w:u w:val="single"/>
        </w:rPr>
        <w:t>–</w:t>
      </w:r>
      <w:r w:rsidRPr="003322DE">
        <w:rPr>
          <w:rFonts w:eastAsia="Calibri"/>
          <w:b/>
          <w:caps/>
          <w:u w:val="single"/>
        </w:rPr>
        <w:t xml:space="preserve"> otras CONDICIONES PARTICULARES</w:t>
      </w:r>
    </w:p>
    <w:p w14:paraId="25BB6CEB" w14:textId="77777777" w:rsidR="00591104" w:rsidRDefault="00591104" w:rsidP="005A631B">
      <w:pPr>
        <w:rPr>
          <w:rFonts w:eastAsia="Calibri"/>
          <w:b/>
          <w:caps/>
        </w:rPr>
      </w:pPr>
    </w:p>
    <w:p w14:paraId="224E371C" w14:textId="77777777" w:rsidR="005A631B" w:rsidRPr="003322DE" w:rsidRDefault="005A631B" w:rsidP="005A631B">
      <w:pPr>
        <w:rPr>
          <w:rFonts w:eastAsia="Calibri"/>
          <w:b/>
        </w:rPr>
      </w:pPr>
      <w:r w:rsidRPr="003322DE">
        <w:rPr>
          <w:rFonts w:eastAsia="Calibri"/>
          <w:b/>
          <w:caps/>
        </w:rPr>
        <w:t>I.9.1</w:t>
      </w:r>
      <w:r w:rsidRPr="003322DE">
        <w:rPr>
          <w:rFonts w:eastAsia="Calibri"/>
        </w:rPr>
        <w:tab/>
      </w:r>
      <w:r w:rsidRPr="003322DE">
        <w:rPr>
          <w:rFonts w:eastAsia="Calibri"/>
          <w:b/>
        </w:rPr>
        <w:t>Procedimiento para la aprobación de los entregables</w:t>
      </w:r>
    </w:p>
    <w:p w14:paraId="2DA4E871" w14:textId="52550ED7" w:rsidR="00C643ED" w:rsidRDefault="000020C7" w:rsidP="005A631B">
      <w:pPr>
        <w:rPr>
          <w:rFonts w:eastAsia="Calibri"/>
        </w:rPr>
      </w:pPr>
      <w:r w:rsidRPr="000020C7">
        <w:t xml:space="preserve"> </w:t>
      </w:r>
      <w:r w:rsidRPr="000020C7">
        <w:rPr>
          <w:rFonts w:eastAsia="Calibri"/>
        </w:rPr>
        <w:t xml:space="preserve">El software desarrollado e implementado estará sujeto </w:t>
      </w:r>
      <w:r w:rsidR="00E70BFF">
        <w:rPr>
          <w:rFonts w:eastAsia="Calibri"/>
        </w:rPr>
        <w:t xml:space="preserve">en cada una de las entregas </w:t>
      </w:r>
      <w:r w:rsidRPr="000020C7">
        <w:rPr>
          <w:rFonts w:eastAsia="Calibri"/>
        </w:rPr>
        <w:t>a la aprobación de la Secretaría Ejecutiva.</w:t>
      </w:r>
    </w:p>
    <w:p w14:paraId="2A760487" w14:textId="77777777" w:rsidR="00591104" w:rsidRDefault="00591104" w:rsidP="005A631B">
      <w:pPr>
        <w:rPr>
          <w:rFonts w:eastAsia="Calibri"/>
          <w:b/>
        </w:rPr>
      </w:pPr>
    </w:p>
    <w:p w14:paraId="0C9881D8" w14:textId="77777777" w:rsidR="005A631B" w:rsidRPr="003322DE" w:rsidRDefault="005A631B" w:rsidP="005A631B">
      <w:pPr>
        <w:rPr>
          <w:rFonts w:eastAsia="Calibri"/>
          <w:b/>
        </w:rPr>
      </w:pPr>
      <w:r w:rsidRPr="003322DE">
        <w:rPr>
          <w:rFonts w:eastAsia="Calibri"/>
          <w:b/>
        </w:rPr>
        <w:t>I.9.2.</w:t>
      </w:r>
      <w:r w:rsidRPr="003322DE">
        <w:rPr>
          <w:rFonts w:eastAsia="Calibri"/>
          <w:b/>
        </w:rPr>
        <w:tab/>
        <w:t>Modelos para las garantías financieras</w:t>
      </w:r>
    </w:p>
    <w:p w14:paraId="51B9E3EE" w14:textId="77777777" w:rsidR="005A631B" w:rsidRPr="003322DE" w:rsidRDefault="005A631B" w:rsidP="005A631B">
      <w:pPr>
        <w:rPr>
          <w:rFonts w:eastAsia="Calibri"/>
        </w:rPr>
      </w:pPr>
      <w:r w:rsidRPr="003322DE">
        <w:rPr>
          <w:rFonts w:eastAsia="Calibri"/>
        </w:rPr>
        <w:t>No es de aplicación.</w:t>
      </w:r>
    </w:p>
    <w:p w14:paraId="6369FE98" w14:textId="77777777" w:rsidR="00591104" w:rsidRDefault="00591104" w:rsidP="005A631B">
      <w:pPr>
        <w:rPr>
          <w:rFonts w:eastAsia="Calibri"/>
          <w:b/>
        </w:rPr>
      </w:pPr>
    </w:p>
    <w:p w14:paraId="745904F4" w14:textId="77777777" w:rsidR="005A631B" w:rsidRPr="003322DE" w:rsidRDefault="005A631B" w:rsidP="005A631B">
      <w:pPr>
        <w:rPr>
          <w:rFonts w:eastAsia="Calibri"/>
          <w:b/>
        </w:rPr>
      </w:pPr>
      <w:r w:rsidRPr="003322DE">
        <w:rPr>
          <w:rFonts w:eastAsia="Calibri"/>
          <w:b/>
        </w:rPr>
        <w:t>I.9.3.</w:t>
      </w:r>
      <w:r w:rsidRPr="003322DE">
        <w:rPr>
          <w:rFonts w:eastAsia="Calibri"/>
          <w:b/>
        </w:rPr>
        <w:tab/>
        <w:t>Penalizaciones por incumplimiento de las obligaciones contractuales.</w:t>
      </w:r>
    </w:p>
    <w:p w14:paraId="161FE886" w14:textId="77777777" w:rsidR="00591104" w:rsidRDefault="00591104" w:rsidP="005A631B">
      <w:pPr>
        <w:jc w:val="both"/>
        <w:rPr>
          <w:rFonts w:eastAsia="Calibri"/>
        </w:rPr>
      </w:pPr>
    </w:p>
    <w:p w14:paraId="61281519" w14:textId="77777777" w:rsidR="005A631B" w:rsidRPr="003322DE" w:rsidRDefault="005A631B" w:rsidP="005A631B">
      <w:pPr>
        <w:jc w:val="both"/>
        <w:rPr>
          <w:rFonts w:eastAsia="Calibri"/>
        </w:rPr>
      </w:pPr>
      <w:r w:rsidRPr="003322DE">
        <w:rPr>
          <w:rFonts w:eastAsia="Calibri"/>
        </w:rPr>
        <w:t xml:space="preserve">En caso de que el adjudicatario no cumpliera con las obligaciones contempladas en el contrato de acuerdo con los más altos estándares de rendimiento esperados, entonces, sin perjuicio de la responsabilidad real o potencial en que pudiera incurrir el adjudicatario en relación con el contrato o con el derecho de la SE de finalizar el contrato, la SE puede decidir imponer penalizaciones financieras de hasta un 10% del importe en el Artículo I.3.1 del contrato. El adjudicatario podrá presentar argumentos en contra de esta decisión en un plazo de treinta días desde la notificación mediante carta certificada con acuse de recibo o equivalente. En caso de no pronunciarse el adjudicatario o no revocar la SE su decisión por escrito en los 30 días siguientes a la recepción de las alegaciones, la decisión por la que se exigen penalizaciones financieras tendrá fuerza ejecutiva </w:t>
      </w:r>
    </w:p>
    <w:p w14:paraId="59BE57AB" w14:textId="77777777" w:rsidR="00591104" w:rsidRDefault="00591104" w:rsidP="005A631B">
      <w:pPr>
        <w:rPr>
          <w:rFonts w:eastAsia="Calibri"/>
          <w:b/>
        </w:rPr>
      </w:pPr>
    </w:p>
    <w:p w14:paraId="76361110" w14:textId="77777777" w:rsidR="005A631B" w:rsidRPr="003322DE" w:rsidRDefault="005A631B" w:rsidP="005A631B">
      <w:pPr>
        <w:rPr>
          <w:rFonts w:eastAsia="Calibri"/>
          <w:b/>
        </w:rPr>
      </w:pPr>
      <w:r w:rsidRPr="003322DE">
        <w:rPr>
          <w:rFonts w:eastAsia="Calibri"/>
          <w:b/>
        </w:rPr>
        <w:t>I.9.4.</w:t>
      </w:r>
      <w:r w:rsidRPr="003322DE">
        <w:rPr>
          <w:rFonts w:eastAsia="Calibri"/>
          <w:b/>
        </w:rPr>
        <w:tab/>
        <w:t>Penalizaciones combinadas y daños y perjuicios.</w:t>
      </w:r>
    </w:p>
    <w:p w14:paraId="133979C4" w14:textId="77777777" w:rsidR="00591104" w:rsidRDefault="00591104" w:rsidP="005A631B">
      <w:pPr>
        <w:jc w:val="both"/>
        <w:rPr>
          <w:rFonts w:eastAsia="Calibri"/>
        </w:rPr>
      </w:pPr>
    </w:p>
    <w:p w14:paraId="1F011DDC" w14:textId="77777777" w:rsidR="005A631B" w:rsidRPr="003322DE" w:rsidRDefault="005A631B" w:rsidP="005A631B">
      <w:pPr>
        <w:jc w:val="both"/>
        <w:rPr>
          <w:caps/>
        </w:rPr>
      </w:pPr>
      <w:r w:rsidRPr="003322DE">
        <w:rPr>
          <w:rFonts w:eastAsia="Calibri"/>
        </w:rPr>
        <w:t>El importe combinado de la penalización según el Artículo I.9.3, junto con los daños y perjuicios en el Artículo II.16 no podrá exceder el 10% del precio del contrato según lo especificado en el Artículo I.3.1 del contrato.</w:t>
      </w:r>
    </w:p>
    <w:p w14:paraId="08E3499B" w14:textId="77777777" w:rsidR="00591104" w:rsidRDefault="00591104" w:rsidP="005A631B">
      <w:pPr>
        <w:jc w:val="both"/>
        <w:rPr>
          <w:rFonts w:eastAsia="Calibri"/>
          <w:b/>
        </w:rPr>
      </w:pPr>
    </w:p>
    <w:p w14:paraId="128B7A21" w14:textId="77777777" w:rsidR="005A631B" w:rsidRPr="003322DE" w:rsidRDefault="005A631B" w:rsidP="005A631B">
      <w:pPr>
        <w:jc w:val="both"/>
        <w:rPr>
          <w:rFonts w:eastAsia="Calibri"/>
          <w:b/>
        </w:rPr>
      </w:pPr>
      <w:r w:rsidRPr="003322DE">
        <w:rPr>
          <w:rFonts w:eastAsia="Calibri"/>
          <w:b/>
        </w:rPr>
        <w:t>I.9.5</w:t>
      </w:r>
      <w:r w:rsidRPr="003322DE">
        <w:rPr>
          <w:rFonts w:eastAsia="Calibri"/>
          <w:b/>
        </w:rPr>
        <w:tab/>
        <w:t>Cambio de cuenta bancaria</w:t>
      </w:r>
    </w:p>
    <w:p w14:paraId="0BD90E05" w14:textId="77777777" w:rsidR="00591104" w:rsidRDefault="00591104" w:rsidP="005A631B">
      <w:pPr>
        <w:jc w:val="both"/>
        <w:rPr>
          <w:rFonts w:eastAsia="Calibri"/>
        </w:rPr>
      </w:pPr>
    </w:p>
    <w:p w14:paraId="20FB9AFA" w14:textId="77777777" w:rsidR="005A631B" w:rsidRPr="003322DE" w:rsidRDefault="005A631B" w:rsidP="005A631B">
      <w:pPr>
        <w:jc w:val="both"/>
        <w:rPr>
          <w:rFonts w:eastAsia="Calibri"/>
        </w:rPr>
      </w:pPr>
      <w:r w:rsidRPr="003322DE">
        <w:rPr>
          <w:rFonts w:eastAsia="Calibri"/>
        </w:rPr>
        <w:t>Mediante derogación del artículo II.18 de las condiciones generales, los cambios de cuenta bancaria (especificados con anterioridad en el artículo I.5) podrán simplemente notificarse por escrito a la SE por el adjudicatario a los fines de la ejecución del presente contrato y deberán indicarse, a más tardar, en el requerimiento de pago. Un formulario debidamente completado de identificación financiera, firmado o refrendado por el representante oficial del adjudicatario, que podrá ser solicitado por la SE, acompañará a dicha petición si hubiera que utilizar una nueva cuenta.</w:t>
      </w:r>
    </w:p>
    <w:p w14:paraId="6F753565" w14:textId="77777777" w:rsidR="00591104" w:rsidRDefault="00591104" w:rsidP="005A631B">
      <w:pPr>
        <w:jc w:val="both"/>
        <w:rPr>
          <w:rFonts w:eastAsia="Calibri"/>
          <w:b/>
        </w:rPr>
      </w:pPr>
    </w:p>
    <w:p w14:paraId="7E8E55F4" w14:textId="77777777" w:rsidR="005A631B" w:rsidRPr="003322DE" w:rsidRDefault="005A631B" w:rsidP="005A631B">
      <w:pPr>
        <w:jc w:val="both"/>
        <w:rPr>
          <w:rFonts w:eastAsia="Calibri"/>
          <w:b/>
        </w:rPr>
      </w:pPr>
      <w:r w:rsidRPr="003322DE">
        <w:rPr>
          <w:rFonts w:eastAsia="Calibri"/>
          <w:b/>
        </w:rPr>
        <w:t>I.9.6</w:t>
      </w:r>
      <w:r w:rsidRPr="003322DE">
        <w:rPr>
          <w:rFonts w:eastAsia="Calibri"/>
          <w:b/>
        </w:rPr>
        <w:tab/>
      </w:r>
      <w:r w:rsidR="00981C85" w:rsidRPr="00981C85">
        <w:rPr>
          <w:rFonts w:eastAsia="Calibri"/>
        </w:rPr>
        <w:t>No aplicable</w:t>
      </w:r>
    </w:p>
    <w:p w14:paraId="358471FE" w14:textId="77777777" w:rsidR="00591104" w:rsidRDefault="00591104" w:rsidP="005A631B">
      <w:pPr>
        <w:jc w:val="both"/>
        <w:rPr>
          <w:rFonts w:eastAsia="Calibri"/>
        </w:rPr>
      </w:pPr>
    </w:p>
    <w:p w14:paraId="3515FCF5" w14:textId="77777777" w:rsidR="005A631B" w:rsidRPr="003322DE" w:rsidRDefault="005A631B" w:rsidP="005A631B">
      <w:pPr>
        <w:rPr>
          <w:rFonts w:eastAsia="Calibri"/>
          <w:b/>
        </w:rPr>
      </w:pPr>
      <w:r w:rsidRPr="003322DE">
        <w:rPr>
          <w:rFonts w:eastAsia="Calibri"/>
          <w:b/>
        </w:rPr>
        <w:t>I.9.7</w:t>
      </w:r>
      <w:r w:rsidRPr="003322DE">
        <w:rPr>
          <w:rFonts w:eastAsia="Calibri"/>
          <w:b/>
        </w:rPr>
        <w:tab/>
        <w:t>Rescisión por parte de cualquiera de las partes contratantes</w:t>
      </w:r>
    </w:p>
    <w:p w14:paraId="27961B1F" w14:textId="77777777" w:rsidR="00591104" w:rsidRDefault="00591104" w:rsidP="005A631B">
      <w:pPr>
        <w:jc w:val="both"/>
        <w:rPr>
          <w:rFonts w:eastAsia="Calibri"/>
        </w:rPr>
      </w:pPr>
    </w:p>
    <w:p w14:paraId="1DBD6274" w14:textId="77777777" w:rsidR="000C5F9D" w:rsidRDefault="005A631B" w:rsidP="005A631B">
      <w:pPr>
        <w:jc w:val="both"/>
        <w:rPr>
          <w:rFonts w:eastAsia="Calibri"/>
        </w:rPr>
      </w:pPr>
      <w:r w:rsidRPr="003322DE">
        <w:rPr>
          <w:rFonts w:eastAsia="Calibri"/>
        </w:rPr>
        <w:t xml:space="preserve">Cualquiera de las partes contratantes podrá, por voluntad propia y sin que se le requiera el pago de una compensación, rescindir el contrato mediante notificación oficial con un preaviso de 30 días. </w:t>
      </w:r>
    </w:p>
    <w:p w14:paraId="3891CBA9" w14:textId="77777777" w:rsidR="000C5F9D" w:rsidRDefault="000C5F9D" w:rsidP="005A631B">
      <w:pPr>
        <w:jc w:val="both"/>
        <w:rPr>
          <w:rFonts w:eastAsia="Calibri"/>
        </w:rPr>
      </w:pPr>
    </w:p>
    <w:p w14:paraId="449B3F1D" w14:textId="0576C5E0" w:rsidR="005A631B" w:rsidRPr="003322DE" w:rsidRDefault="005A631B" w:rsidP="005A631B">
      <w:pPr>
        <w:jc w:val="both"/>
      </w:pPr>
      <w:r w:rsidRPr="003322DE">
        <w:rPr>
          <w:rFonts w:eastAsia="Calibri"/>
        </w:rPr>
        <w:t>Si la SE rescindiera el contrato, el adjudicatario solo tendrá derecho al pago correspondiente a la ejecución parcial del contrato. Tras la recepción de la carta de rescisión del contrato, el adjudicatario tomará todas las medidas apropiadas para minimizar los costes, prevenir daños, y cancelar o reducir sus compromisos. Redactará los documentos requeridos en las condiciones particulares para las tareas ejecutadas hasta la fecha en la que la rescisión entre en vigor, dentro de un periodo no superior a 60 días desde dicha fecha.</w:t>
      </w:r>
    </w:p>
    <w:p w14:paraId="12D126FC" w14:textId="77777777" w:rsidR="005A631B" w:rsidRPr="003322DE" w:rsidRDefault="005A631B" w:rsidP="005A631B">
      <w:pPr>
        <w:jc w:val="both"/>
        <w:rPr>
          <w:rFonts w:eastAsia="Calibri"/>
        </w:rPr>
      </w:pPr>
    </w:p>
    <w:p w14:paraId="7CD15727" w14:textId="77777777" w:rsidR="009B0594" w:rsidRDefault="009B0594" w:rsidP="009B0594">
      <w:pPr>
        <w:rPr>
          <w:b/>
          <w:caps/>
          <w:sz w:val="28"/>
          <w:u w:val="single"/>
        </w:rPr>
      </w:pPr>
      <w:r w:rsidRPr="00170858">
        <w:rPr>
          <w:b/>
          <w:caps/>
          <w:sz w:val="28"/>
        </w:rPr>
        <w:t xml:space="preserve">II – </w:t>
      </w:r>
      <w:r w:rsidRPr="00170858">
        <w:rPr>
          <w:b/>
          <w:caps/>
          <w:sz w:val="28"/>
          <w:u w:val="single"/>
        </w:rPr>
        <w:t>CondiCIONES GENERALES</w:t>
      </w:r>
    </w:p>
    <w:p w14:paraId="0609698F" w14:textId="77777777" w:rsidR="009B0594" w:rsidRPr="00170858" w:rsidRDefault="009B0594" w:rsidP="009B0594"/>
    <w:p w14:paraId="32234620" w14:textId="77777777" w:rsidR="009B0594" w:rsidRDefault="009B0594" w:rsidP="009B0594">
      <w:pPr>
        <w:rPr>
          <w:b/>
          <w:caps/>
          <w:u w:val="single"/>
        </w:rPr>
      </w:pPr>
      <w:r w:rsidRPr="00170858">
        <w:rPr>
          <w:b/>
          <w:caps/>
          <w:u w:val="single"/>
        </w:rPr>
        <w:t>ArtÍCULO II.1 – eJECUCIÓN DEL CONTRATO</w:t>
      </w:r>
    </w:p>
    <w:p w14:paraId="0E4615CA" w14:textId="77777777" w:rsidR="009B0594" w:rsidRPr="00170858" w:rsidRDefault="009B0594" w:rsidP="009B0594">
      <w:pPr>
        <w:rPr>
          <w:b/>
          <w:caps/>
          <w:u w:val="single"/>
        </w:rPr>
      </w:pPr>
    </w:p>
    <w:p w14:paraId="31BEA9E5" w14:textId="77777777" w:rsidR="009B0594" w:rsidRDefault="009B0594" w:rsidP="009B0594">
      <w:pPr>
        <w:ind w:left="709" w:hanging="709"/>
        <w:jc w:val="both"/>
      </w:pPr>
      <w:r w:rsidRPr="00170858">
        <w:rPr>
          <w:b/>
        </w:rPr>
        <w:t>II.1.1.</w:t>
      </w:r>
      <w:r w:rsidRPr="00170858">
        <w:tab/>
        <w:t xml:space="preserve">El adjudicatario ejecutará el contrato </w:t>
      </w:r>
      <w:r>
        <w:t>con la máxima profesionalidad</w:t>
      </w:r>
      <w:r w:rsidRPr="00170858">
        <w:t>. El adjudicatario será el único responsable del cumplimiento de todas las obligaciones legales que le</w:t>
      </w:r>
      <w:r>
        <w:t xml:space="preserve"> incumban, y en c</w:t>
      </w:r>
      <w:r w:rsidRPr="00170858">
        <w:t xml:space="preserve">oncreto </w:t>
      </w:r>
      <w:r>
        <w:t xml:space="preserve">de </w:t>
      </w:r>
      <w:r w:rsidRPr="00170858">
        <w:t>las que se deriven de</w:t>
      </w:r>
      <w:r>
        <w:t xml:space="preserve"> las leyes laborales, fiscales y </w:t>
      </w:r>
      <w:r w:rsidRPr="00170858">
        <w:t>social</w:t>
      </w:r>
      <w:r>
        <w:t>es</w:t>
      </w:r>
      <w:r w:rsidRPr="00170858">
        <w:t>.</w:t>
      </w:r>
    </w:p>
    <w:p w14:paraId="7A8882EA" w14:textId="77777777" w:rsidR="009B0594" w:rsidRDefault="009B0594" w:rsidP="009B0594"/>
    <w:p w14:paraId="62134B35" w14:textId="77777777" w:rsidR="009B0594" w:rsidRDefault="009B0594" w:rsidP="009B0594">
      <w:pPr>
        <w:ind w:left="709" w:hanging="709"/>
        <w:jc w:val="both"/>
      </w:pPr>
      <w:r w:rsidRPr="00170858">
        <w:rPr>
          <w:b/>
        </w:rPr>
        <w:t>II.1.2.</w:t>
      </w:r>
      <w:r w:rsidRPr="00170858">
        <w:tab/>
        <w:t>Los tr</w:t>
      </w:r>
      <w:r>
        <w:t xml:space="preserve">ámites necesarios para obtener </w:t>
      </w:r>
      <w:r w:rsidRPr="00170858">
        <w:t>todos los permisos y autorizaciones requeridos para la ejecución del contrato, en virtud de las leyes y reglamentos vigentes en el lugar en que deban ejecutarse las tareas encomendadas al adjudicatario incumb</w:t>
      </w:r>
      <w:r>
        <w:t>irán</w:t>
      </w:r>
      <w:r w:rsidRPr="00170858">
        <w:t xml:space="preserve"> exclusivamente al adjudicatario.</w:t>
      </w:r>
    </w:p>
    <w:p w14:paraId="1939285E" w14:textId="77777777" w:rsidR="009B0594" w:rsidRPr="009D52C1" w:rsidRDefault="009B0594" w:rsidP="009B0594">
      <w:pPr>
        <w:rPr>
          <w:rStyle w:val="nfasis"/>
        </w:rPr>
      </w:pPr>
    </w:p>
    <w:p w14:paraId="40CE5825" w14:textId="77777777" w:rsidR="009B0594" w:rsidRPr="00170858" w:rsidRDefault="009B0594" w:rsidP="009B0594">
      <w:pPr>
        <w:ind w:left="709" w:hanging="709"/>
        <w:jc w:val="both"/>
      </w:pPr>
      <w:r w:rsidRPr="00170858">
        <w:rPr>
          <w:b/>
        </w:rPr>
        <w:t>II.1.3.</w:t>
      </w:r>
      <w:r w:rsidRPr="00170858">
        <w:tab/>
        <w:t>Sin perjuicio de lo dispuesto en el artículo II.3, toda referencia al personal del adjud</w:t>
      </w:r>
      <w:r>
        <w:t>i</w:t>
      </w:r>
      <w:r w:rsidRPr="00170858">
        <w:t xml:space="preserve">catario en el contrato aludirá exclusivamente a </w:t>
      </w:r>
      <w:r>
        <w:t xml:space="preserve">las </w:t>
      </w:r>
      <w:r w:rsidRPr="00170858">
        <w:t>personas que partici</w:t>
      </w:r>
      <w:r>
        <w:t>p</w:t>
      </w:r>
      <w:r w:rsidRPr="00170858">
        <w:t>en en la ejecución del contrato.</w:t>
      </w:r>
    </w:p>
    <w:p w14:paraId="47184D8C" w14:textId="77777777" w:rsidR="009B0594" w:rsidRDefault="009B0594" w:rsidP="009B0594"/>
    <w:p w14:paraId="0A63BFFD" w14:textId="77777777" w:rsidR="009B0594" w:rsidRDefault="009B0594" w:rsidP="009B0594">
      <w:pPr>
        <w:autoSpaceDE w:val="0"/>
        <w:autoSpaceDN w:val="0"/>
        <w:adjustRightInd w:val="0"/>
        <w:ind w:left="708" w:hanging="705"/>
        <w:jc w:val="both"/>
      </w:pPr>
      <w:r w:rsidRPr="00170858">
        <w:rPr>
          <w:b/>
        </w:rPr>
        <w:t>II.1.4.</w:t>
      </w:r>
      <w:r w:rsidRPr="00170858">
        <w:tab/>
        <w:t xml:space="preserve">El adjudicatario </w:t>
      </w:r>
      <w:r>
        <w:t>se asegurará de</w:t>
      </w:r>
      <w:r w:rsidRPr="00170858">
        <w:t xml:space="preserve"> que toda persona que participe en la ejecución del contrato tenga las cualificaciones y experiencia profesionales requeridas para el cumplimiento de las tareas qu</w:t>
      </w:r>
      <w:r>
        <w:t>e</w:t>
      </w:r>
      <w:r w:rsidRPr="00170858">
        <w:t xml:space="preserve"> le hubieran sido asignadas.</w:t>
      </w:r>
    </w:p>
    <w:p w14:paraId="2FC9155E" w14:textId="77777777" w:rsidR="009B0594" w:rsidRDefault="009B0594" w:rsidP="009B0594">
      <w:pPr>
        <w:autoSpaceDE w:val="0"/>
        <w:autoSpaceDN w:val="0"/>
        <w:adjustRightInd w:val="0"/>
        <w:ind w:left="708" w:hanging="705"/>
        <w:jc w:val="both"/>
      </w:pPr>
    </w:p>
    <w:p w14:paraId="5045836D" w14:textId="77777777" w:rsidR="009B0594" w:rsidRDefault="009B0594" w:rsidP="009B0594">
      <w:pPr>
        <w:ind w:left="709" w:hanging="709"/>
        <w:jc w:val="both"/>
      </w:pPr>
      <w:r w:rsidRPr="00170858">
        <w:rPr>
          <w:b/>
        </w:rPr>
        <w:t>II.1.5.</w:t>
      </w:r>
      <w:r w:rsidRPr="00170858">
        <w:rPr>
          <w:b/>
        </w:rPr>
        <w:tab/>
      </w:r>
      <w:r w:rsidRPr="00170858">
        <w:t xml:space="preserve">El adjudicatario no podrá representar a la SE ni comportarse de forma susceptible de dar dicha impresión. Deberá informar a terceros </w:t>
      </w:r>
      <w:r>
        <w:t xml:space="preserve">de </w:t>
      </w:r>
      <w:r w:rsidRPr="00170858">
        <w:t xml:space="preserve">que no </w:t>
      </w:r>
      <w:r>
        <w:t xml:space="preserve">forma parte del personal </w:t>
      </w:r>
      <w:r w:rsidRPr="00170858">
        <w:t>del COI.</w:t>
      </w:r>
    </w:p>
    <w:p w14:paraId="15CFC2FE" w14:textId="77777777" w:rsidR="009B0594" w:rsidRPr="00170858" w:rsidRDefault="009B0594" w:rsidP="009B0594"/>
    <w:p w14:paraId="5E784E4F" w14:textId="77777777" w:rsidR="009B0594" w:rsidRPr="00081FA9" w:rsidRDefault="009B0594" w:rsidP="009B0594">
      <w:pPr>
        <w:ind w:left="709" w:hanging="709"/>
        <w:jc w:val="both"/>
      </w:pPr>
      <w:r w:rsidRPr="00F723B2">
        <w:rPr>
          <w:b/>
          <w:lang w:val="es-ES"/>
        </w:rPr>
        <w:t>II.1.6.</w:t>
      </w:r>
      <w:r w:rsidRPr="00081FA9">
        <w:tab/>
        <w:t>El adjudicatario será el único responsable del personal que ejecute las tareas que le hubieran sido encomendadas.</w:t>
      </w:r>
    </w:p>
    <w:p w14:paraId="486103D7" w14:textId="77777777" w:rsidR="009B0594" w:rsidRDefault="009B0594" w:rsidP="009B0594"/>
    <w:p w14:paraId="4CDD3276" w14:textId="77777777" w:rsidR="009B0594" w:rsidRDefault="009B0594" w:rsidP="009B0594">
      <w:pPr>
        <w:ind w:left="709"/>
        <w:jc w:val="both"/>
      </w:pPr>
      <w:r w:rsidRPr="00081FA9">
        <w:t>En el marco de las relaciones laborales o de servicio con su personal, el adjudicatario deberá precisar:</w:t>
      </w:r>
    </w:p>
    <w:p w14:paraId="5CE5AD29" w14:textId="77777777" w:rsidR="009B0594" w:rsidRDefault="009B0594" w:rsidP="009B0594">
      <w:pPr>
        <w:ind w:left="709"/>
        <w:jc w:val="both"/>
      </w:pPr>
    </w:p>
    <w:p w14:paraId="7230E4FE" w14:textId="4C3EEF74" w:rsidR="009B0594" w:rsidRDefault="009B0594" w:rsidP="009B0594">
      <w:pPr>
        <w:numPr>
          <w:ilvl w:val="0"/>
          <w:numId w:val="9"/>
        </w:numPr>
        <w:tabs>
          <w:tab w:val="clear" w:pos="360"/>
          <w:tab w:val="left" w:pos="1418"/>
        </w:tabs>
        <w:ind w:left="1418" w:hanging="709"/>
        <w:jc w:val="both"/>
      </w:pPr>
      <w:r w:rsidRPr="00081FA9">
        <w:t>Que el personal que ejecute las tareas encomendadas al adjudicatario no podrá recibir órdenes directas de la SE;</w:t>
      </w:r>
    </w:p>
    <w:p w14:paraId="257525E9" w14:textId="1A3C1D49" w:rsidR="000C5F9D" w:rsidRDefault="000C5F9D" w:rsidP="000C5F9D">
      <w:pPr>
        <w:tabs>
          <w:tab w:val="left" w:pos="1418"/>
        </w:tabs>
        <w:jc w:val="both"/>
      </w:pPr>
    </w:p>
    <w:p w14:paraId="58CDE214" w14:textId="77777777" w:rsidR="009B0594" w:rsidRPr="00081FA9" w:rsidRDefault="009B0594" w:rsidP="009B0594">
      <w:pPr>
        <w:numPr>
          <w:ilvl w:val="0"/>
          <w:numId w:val="9"/>
        </w:numPr>
        <w:tabs>
          <w:tab w:val="clear" w:pos="360"/>
          <w:tab w:val="left" w:pos="1418"/>
        </w:tabs>
        <w:ind w:left="1418" w:hanging="709"/>
        <w:jc w:val="both"/>
        <w:rPr>
          <w:b/>
        </w:rPr>
      </w:pPr>
      <w:r w:rsidRPr="00081FA9">
        <w:lastRenderedPageBreak/>
        <w:t xml:space="preserve">Que la SE no podrá </w:t>
      </w:r>
      <w:r>
        <w:t xml:space="preserve">bajo ninguna circunstancia </w:t>
      </w:r>
      <w:r w:rsidRPr="00081FA9">
        <w:t xml:space="preserve">considerarse como el empleador de dicho personal y que éste se comprometerá a no invocar </w:t>
      </w:r>
      <w:r>
        <w:t xml:space="preserve">ante </w:t>
      </w:r>
      <w:r w:rsidRPr="00081FA9">
        <w:t>la SE ningún derecho resultante de la relación contractual entre la SE y el adjudicatario.</w:t>
      </w:r>
    </w:p>
    <w:p w14:paraId="6D66F234" w14:textId="77777777" w:rsidR="009B0594" w:rsidRPr="00081FA9" w:rsidRDefault="009B0594" w:rsidP="009B0594"/>
    <w:p w14:paraId="2166A609" w14:textId="77777777" w:rsidR="009B0594" w:rsidRPr="00081FA9" w:rsidRDefault="009B0594" w:rsidP="009B0594">
      <w:pPr>
        <w:autoSpaceDE w:val="0"/>
        <w:autoSpaceDN w:val="0"/>
        <w:adjustRightInd w:val="0"/>
        <w:ind w:left="705" w:hanging="705"/>
        <w:jc w:val="both"/>
      </w:pPr>
      <w:r w:rsidRPr="00081FA9">
        <w:rPr>
          <w:b/>
        </w:rPr>
        <w:t>II.1.7.</w:t>
      </w:r>
      <w:r w:rsidRPr="00081FA9">
        <w:tab/>
        <w:t xml:space="preserve">De producirse algún incidente </w:t>
      </w:r>
      <w:r>
        <w:t xml:space="preserve">por </w:t>
      </w:r>
      <w:r w:rsidRPr="00081FA9">
        <w:t>la actuación de alg</w:t>
      </w:r>
      <w:r>
        <w:t>uno</w:t>
      </w:r>
      <w:r w:rsidRPr="00081FA9">
        <w:t xml:space="preserve"> </w:t>
      </w:r>
      <w:r>
        <w:t xml:space="preserve">de los </w:t>
      </w:r>
      <w:r w:rsidRPr="00081FA9">
        <w:t>miembro</w:t>
      </w:r>
      <w:r>
        <w:t>s</w:t>
      </w:r>
      <w:r w:rsidRPr="00081FA9">
        <w:t xml:space="preserve"> del personal del adjudicatario que trabaj</w:t>
      </w:r>
      <w:r>
        <w:t>ara</w:t>
      </w:r>
      <w:r w:rsidRPr="00081FA9">
        <w:t xml:space="preserve"> en los locales de la SE, o en caso de inadecuación de la experiencia y/o de las competencias de alguno de los miembros del personal del adjudicatario con el perfil requerido por el contrato, el adjudicatario procederá a sustituirlo sin d</w:t>
      </w:r>
      <w:r>
        <w:t>emora</w:t>
      </w:r>
      <w:r w:rsidRPr="00081FA9">
        <w:t xml:space="preserve">. La SE </w:t>
      </w:r>
      <w:r>
        <w:t>podrá</w:t>
      </w:r>
      <w:r w:rsidRPr="00081FA9">
        <w:t xml:space="preserve"> solicitar, exponiendo sus motivos, la sustitución del miembro del personal en cuestión. El personal de sustitución deberá </w:t>
      </w:r>
      <w:r>
        <w:t>tener</w:t>
      </w:r>
      <w:r w:rsidRPr="00081FA9">
        <w:t xml:space="preserve"> las cualifi</w:t>
      </w:r>
      <w:r>
        <w:t>c</w:t>
      </w:r>
      <w:r w:rsidRPr="00081FA9">
        <w:t xml:space="preserve">aciones necesarias y ser capaz de proseguir la ejecución del contrato en las mismas condiciones contractuales. El adjudicatario será responsable de cualquier retraso en la ejecución de las tareas </w:t>
      </w:r>
      <w:r>
        <w:t xml:space="preserve">que le hubieran sido </w:t>
      </w:r>
      <w:r w:rsidRPr="00081FA9">
        <w:t xml:space="preserve">encomendadas </w:t>
      </w:r>
      <w:r>
        <w:t xml:space="preserve">a resultas de </w:t>
      </w:r>
      <w:r w:rsidRPr="00081FA9">
        <w:t xml:space="preserve">la sustitución de personal </w:t>
      </w:r>
      <w:r>
        <w:t xml:space="preserve">conforme </w:t>
      </w:r>
      <w:r w:rsidRPr="00081FA9">
        <w:t>a lo dispuesto en el presente artículo.</w:t>
      </w:r>
    </w:p>
    <w:p w14:paraId="79FC6588" w14:textId="77777777" w:rsidR="009B0594" w:rsidRDefault="009B0594" w:rsidP="009B0594"/>
    <w:p w14:paraId="62D0106F" w14:textId="77777777" w:rsidR="009B0594" w:rsidRDefault="009B0594" w:rsidP="009B0594">
      <w:pPr>
        <w:autoSpaceDE w:val="0"/>
        <w:autoSpaceDN w:val="0"/>
        <w:adjustRightInd w:val="0"/>
        <w:ind w:left="705" w:hanging="705"/>
        <w:jc w:val="both"/>
      </w:pPr>
      <w:r w:rsidRPr="00081FA9">
        <w:rPr>
          <w:b/>
        </w:rPr>
        <w:t>II.1.8.</w:t>
      </w:r>
      <w:r w:rsidRPr="00081FA9">
        <w:tab/>
        <w:t xml:space="preserve">Si algún imprevisto, acción u omisión </w:t>
      </w:r>
      <w:r>
        <w:t>entorpecieran</w:t>
      </w:r>
      <w:r w:rsidRPr="00081FA9">
        <w:t xml:space="preserve"> directa o indirectamente la ejecución </w:t>
      </w:r>
      <w:r>
        <w:t xml:space="preserve">parcial o total </w:t>
      </w:r>
      <w:r w:rsidRPr="00081FA9">
        <w:t>de las tareas</w:t>
      </w:r>
      <w:r>
        <w:t>,</w:t>
      </w:r>
      <w:r w:rsidRPr="00081FA9">
        <w:t xml:space="preserve"> el adjudicatario</w:t>
      </w:r>
      <w:r>
        <w:t xml:space="preserve"> deberá tomar nota de ello y notificarlo a la SE</w:t>
      </w:r>
      <w:r w:rsidRPr="00081FA9">
        <w:t xml:space="preserve"> sin d</w:t>
      </w:r>
      <w:r>
        <w:t>emora</w:t>
      </w:r>
      <w:r w:rsidRPr="00081FA9">
        <w:t xml:space="preserve"> y por propia iniciativa. El informe contendrá una descripción del problema, la fecha en que </w:t>
      </w:r>
      <w:r>
        <w:t>apareció éste</w:t>
      </w:r>
      <w:r w:rsidRPr="00081FA9">
        <w:t xml:space="preserve"> y las medidas adopt</w:t>
      </w:r>
      <w:r>
        <w:t xml:space="preserve">adas </w:t>
      </w:r>
    </w:p>
    <w:p w14:paraId="6313603E" w14:textId="77777777" w:rsidR="009B0594" w:rsidRPr="00081FA9" w:rsidRDefault="009B0594" w:rsidP="009B0594">
      <w:pPr>
        <w:autoSpaceDE w:val="0"/>
        <w:autoSpaceDN w:val="0"/>
        <w:adjustRightInd w:val="0"/>
        <w:ind w:left="705" w:hanging="705"/>
        <w:jc w:val="both"/>
      </w:pPr>
      <w:r>
        <w:tab/>
        <w:t>por el adjudicatario para garantizar el pleno c</w:t>
      </w:r>
      <w:r w:rsidRPr="00081FA9">
        <w:t>umpli</w:t>
      </w:r>
      <w:r>
        <w:t>miento de</w:t>
      </w:r>
      <w:r w:rsidRPr="00081FA9">
        <w:t xml:space="preserve"> sus obligaciones contractuales. En tal caso, el adjudicatario dará prioridad a la resolución del problema antes que a la determinación de responsabilidades.</w:t>
      </w:r>
    </w:p>
    <w:p w14:paraId="79601644" w14:textId="77777777" w:rsidR="009B0594" w:rsidRDefault="009B0594" w:rsidP="009B0594">
      <w:pPr>
        <w:autoSpaceDE w:val="0"/>
        <w:autoSpaceDN w:val="0"/>
        <w:adjustRightInd w:val="0"/>
        <w:ind w:left="705" w:hanging="705"/>
        <w:jc w:val="both"/>
        <w:rPr>
          <w:b/>
        </w:rPr>
      </w:pPr>
    </w:p>
    <w:p w14:paraId="7643368C" w14:textId="77777777" w:rsidR="009B0594" w:rsidRPr="00081FA9" w:rsidRDefault="009B0594" w:rsidP="009B0594">
      <w:pPr>
        <w:autoSpaceDE w:val="0"/>
        <w:autoSpaceDN w:val="0"/>
        <w:adjustRightInd w:val="0"/>
        <w:ind w:left="705" w:hanging="705"/>
        <w:jc w:val="both"/>
      </w:pPr>
      <w:r w:rsidRPr="00081FA9">
        <w:rPr>
          <w:b/>
        </w:rPr>
        <w:t>II.1.9.</w:t>
      </w:r>
      <w:r w:rsidRPr="00081FA9">
        <w:rPr>
          <w:b/>
        </w:rPr>
        <w:tab/>
      </w:r>
      <w:r w:rsidRPr="00081FA9">
        <w:t xml:space="preserve">Si el adjudicatario no ejecutara sus obligaciones contractuales con arreglo a lo dispuesto en el contrato, la SE podrá, sin perjuicio de su derecho a rescindir dicho contrato, reducir o recuperar sus pagos </w:t>
      </w:r>
      <w:r>
        <w:t xml:space="preserve">en proporción </w:t>
      </w:r>
      <w:r w:rsidRPr="00081FA9">
        <w:t>a</w:t>
      </w:r>
      <w:r>
        <w:t>l grado de incumplimiento</w:t>
      </w:r>
      <w:r w:rsidRPr="00081FA9">
        <w:t xml:space="preserve">. La SE podrá además </w:t>
      </w:r>
      <w:r>
        <w:t>imponer</w:t>
      </w:r>
      <w:r w:rsidRPr="00081FA9">
        <w:t xml:space="preserve"> </w:t>
      </w:r>
      <w:r>
        <w:t xml:space="preserve">penalizaciones </w:t>
      </w:r>
      <w:r w:rsidRPr="00081FA9">
        <w:t xml:space="preserve">o </w:t>
      </w:r>
      <w:r>
        <w:t xml:space="preserve">el pago de </w:t>
      </w:r>
      <w:r w:rsidRPr="00081FA9">
        <w:t xml:space="preserve">daños </w:t>
      </w:r>
      <w:r>
        <w:t xml:space="preserve">y perjuicios, a tenor de lo dispuesto en </w:t>
      </w:r>
      <w:r w:rsidRPr="00081FA9">
        <w:t>el artículo II.1</w:t>
      </w:r>
      <w:r>
        <w:t>6</w:t>
      </w:r>
      <w:r w:rsidRPr="00081FA9">
        <w:t>.</w:t>
      </w:r>
    </w:p>
    <w:p w14:paraId="0B907ED7" w14:textId="77777777" w:rsidR="009B0594" w:rsidRDefault="009B0594" w:rsidP="009B0594">
      <w:pPr>
        <w:ind w:left="709" w:hanging="709"/>
        <w:jc w:val="both"/>
        <w:rPr>
          <w:b/>
          <w:caps/>
          <w:u w:val="single"/>
        </w:rPr>
      </w:pPr>
    </w:p>
    <w:p w14:paraId="415EB9D3" w14:textId="77777777" w:rsidR="009B0594" w:rsidRDefault="009B0594" w:rsidP="009B0594">
      <w:pPr>
        <w:ind w:left="709" w:hanging="709"/>
        <w:jc w:val="both"/>
        <w:rPr>
          <w:b/>
          <w:caps/>
          <w:u w:val="single"/>
        </w:rPr>
      </w:pPr>
      <w:r w:rsidRPr="00081FA9">
        <w:rPr>
          <w:b/>
          <w:caps/>
          <w:u w:val="single"/>
        </w:rPr>
        <w:t>ArtÍCULO II.2 – RESPONSABIL</w:t>
      </w:r>
      <w:r>
        <w:rPr>
          <w:b/>
          <w:caps/>
          <w:u w:val="single"/>
        </w:rPr>
        <w:t>I</w:t>
      </w:r>
      <w:r w:rsidRPr="00081FA9">
        <w:rPr>
          <w:b/>
          <w:caps/>
          <w:u w:val="single"/>
        </w:rPr>
        <w:t>DAD</w:t>
      </w:r>
    </w:p>
    <w:p w14:paraId="6A0BA493" w14:textId="77777777" w:rsidR="009B0594" w:rsidRPr="00081FA9" w:rsidRDefault="009B0594" w:rsidP="009B0594">
      <w:pPr>
        <w:ind w:left="709" w:hanging="709"/>
        <w:jc w:val="both"/>
        <w:rPr>
          <w:caps/>
          <w:u w:val="single"/>
        </w:rPr>
      </w:pPr>
    </w:p>
    <w:p w14:paraId="5BB57BD5" w14:textId="77777777" w:rsidR="009B0594" w:rsidRDefault="009B0594" w:rsidP="009B0594">
      <w:pPr>
        <w:ind w:left="709" w:hanging="709"/>
        <w:jc w:val="both"/>
      </w:pPr>
      <w:r w:rsidRPr="00081FA9">
        <w:rPr>
          <w:b/>
        </w:rPr>
        <w:t>I</w:t>
      </w:r>
      <w:r w:rsidRPr="00F723B2">
        <w:rPr>
          <w:b/>
          <w:lang w:val="es-ES"/>
        </w:rPr>
        <w:t>I.2.1.</w:t>
      </w:r>
      <w:r w:rsidRPr="00F723B2">
        <w:rPr>
          <w:lang w:val="es-ES"/>
        </w:rPr>
        <w:tab/>
      </w:r>
      <w:r w:rsidRPr="00473127">
        <w:t xml:space="preserve">Salvo en caso de falta intencionada o de </w:t>
      </w:r>
      <w:r>
        <w:t>negligencia grave</w:t>
      </w:r>
      <w:r w:rsidRPr="00473127">
        <w:t xml:space="preserve"> por su parte, la SE no podrá ser considerada responsable de los daños ocasion</w:t>
      </w:r>
      <w:r>
        <w:t>ados por el</w:t>
      </w:r>
      <w:r w:rsidRPr="00473127">
        <w:t xml:space="preserve"> adjudicatario con ocasión de la ejecución del contrato.</w:t>
      </w:r>
    </w:p>
    <w:p w14:paraId="5C5C91D0" w14:textId="77777777" w:rsidR="009B0594" w:rsidRPr="00473127" w:rsidRDefault="009B0594" w:rsidP="009B0594">
      <w:pPr>
        <w:ind w:left="709" w:hanging="709"/>
        <w:jc w:val="both"/>
      </w:pPr>
    </w:p>
    <w:p w14:paraId="6652C6EE" w14:textId="77777777" w:rsidR="009B0594" w:rsidRDefault="009B0594" w:rsidP="009B0594">
      <w:pPr>
        <w:ind w:left="709" w:hanging="709"/>
        <w:jc w:val="both"/>
      </w:pPr>
      <w:r w:rsidRPr="00473127">
        <w:rPr>
          <w:b/>
        </w:rPr>
        <w:t>II.2.2.</w:t>
      </w:r>
      <w:r w:rsidRPr="00473127">
        <w:tab/>
        <w:t>El adjudicatario será responsable de las pérdidas</w:t>
      </w:r>
      <w:r>
        <w:t xml:space="preserve"> o</w:t>
      </w:r>
      <w:r w:rsidRPr="00473127">
        <w:t xml:space="preserve"> daños </w:t>
      </w:r>
      <w:r>
        <w:t xml:space="preserve">ocasionados </w:t>
      </w:r>
      <w:r w:rsidRPr="00473127">
        <w:t xml:space="preserve">por su personal durante la ejecución del contrato, </w:t>
      </w:r>
      <w:r>
        <w:t xml:space="preserve">inclusive en el marco de la </w:t>
      </w:r>
      <w:r w:rsidRPr="00473127">
        <w:t xml:space="preserve"> subcontra</w:t>
      </w:r>
      <w:r>
        <w:t xml:space="preserve">tación contemplada </w:t>
      </w:r>
      <w:r w:rsidRPr="00473127">
        <w:t>en el artículo II.</w:t>
      </w:r>
      <w:r>
        <w:t>8</w:t>
      </w:r>
      <w:r w:rsidRPr="00473127">
        <w:t>. La SE no podrá ser considerada res</w:t>
      </w:r>
      <w:r>
        <w:t>p</w:t>
      </w:r>
      <w:r w:rsidRPr="00473127">
        <w:t>onsable de actos o de incumplimientos cometidos por el adjudicatario durante la ejecución del contrato.</w:t>
      </w:r>
    </w:p>
    <w:p w14:paraId="10A687A8" w14:textId="53AC6176" w:rsidR="009B0594" w:rsidRDefault="009B0594" w:rsidP="009B0594"/>
    <w:p w14:paraId="1723DF56" w14:textId="563B9632" w:rsidR="00D72A18" w:rsidRDefault="00D72A18" w:rsidP="009B0594"/>
    <w:p w14:paraId="46FDDF98" w14:textId="1477A57C" w:rsidR="00D72A18" w:rsidRDefault="00D72A18" w:rsidP="009B0594"/>
    <w:p w14:paraId="4D1442AA" w14:textId="1D4E4B94" w:rsidR="00D72A18" w:rsidRDefault="00D72A18" w:rsidP="009B0594"/>
    <w:p w14:paraId="5FB61BBE" w14:textId="77777777" w:rsidR="00D72A18" w:rsidRDefault="00D72A18" w:rsidP="009B0594"/>
    <w:p w14:paraId="5FAF00C9" w14:textId="77777777" w:rsidR="009B0594" w:rsidRDefault="009B0594" w:rsidP="009B0594">
      <w:pPr>
        <w:ind w:left="709" w:hanging="709"/>
        <w:jc w:val="both"/>
      </w:pPr>
      <w:r w:rsidRPr="00473127">
        <w:rPr>
          <w:b/>
        </w:rPr>
        <w:t>II.2.3.</w:t>
      </w:r>
      <w:r w:rsidRPr="00473127">
        <w:tab/>
        <w:t xml:space="preserve">El adjudicatario asumirá toda indemnización en caso de acción, reclamación o </w:t>
      </w:r>
      <w:r>
        <w:t>recurso</w:t>
      </w:r>
      <w:r w:rsidRPr="00473127">
        <w:t xml:space="preserve"> iniciados por un tercero contra la SE a resultas de cualquier daño </w:t>
      </w:r>
      <w:r>
        <w:t xml:space="preserve">ocasionado </w:t>
      </w:r>
      <w:r w:rsidRPr="00473127">
        <w:t>por el adjudicatario durante la ejecución del contrato.</w:t>
      </w:r>
    </w:p>
    <w:p w14:paraId="57BE072B" w14:textId="77777777" w:rsidR="009B0594" w:rsidRPr="00473127" w:rsidRDefault="009B0594" w:rsidP="009B0594"/>
    <w:p w14:paraId="3025E8E5" w14:textId="77777777" w:rsidR="009B0594" w:rsidRDefault="009B0594" w:rsidP="009B0594">
      <w:pPr>
        <w:ind w:left="709" w:hanging="709"/>
        <w:jc w:val="both"/>
      </w:pPr>
      <w:r w:rsidRPr="00473127">
        <w:rPr>
          <w:b/>
        </w:rPr>
        <w:t>II.2.4.</w:t>
      </w:r>
      <w:r w:rsidRPr="00473127">
        <w:tab/>
        <w:t>Durante toda acción iniciada por un tercero contra la SE en relación con la ejecución del contrato, el adjudicatario prestar</w:t>
      </w:r>
      <w:r>
        <w:t>á</w:t>
      </w:r>
      <w:r w:rsidRPr="00473127">
        <w:t xml:space="preserve"> asistencia a la SE. Lo gastos en que el adjudicatario hubiera incurrido a tal fin podrán ser sufragados por la SE. </w:t>
      </w:r>
    </w:p>
    <w:p w14:paraId="39645EBA" w14:textId="77777777" w:rsidR="009B0594" w:rsidRPr="00473127" w:rsidRDefault="009B0594" w:rsidP="009B0594">
      <w:pPr>
        <w:ind w:left="709" w:hanging="709"/>
        <w:jc w:val="both"/>
      </w:pPr>
    </w:p>
    <w:p w14:paraId="5A92CEA0" w14:textId="77777777" w:rsidR="009B0594" w:rsidRPr="00473127" w:rsidRDefault="009B0594" w:rsidP="009B0594">
      <w:pPr>
        <w:ind w:left="709" w:hanging="709"/>
        <w:jc w:val="both"/>
      </w:pPr>
      <w:r w:rsidRPr="00473127">
        <w:rPr>
          <w:b/>
        </w:rPr>
        <w:t>II.2.5.</w:t>
      </w:r>
      <w:r w:rsidRPr="00473127">
        <w:tab/>
        <w:t>El adjudicatario suscribirá los seguros qu</w:t>
      </w:r>
      <w:r>
        <w:t>e</w:t>
      </w:r>
      <w:r w:rsidRPr="00473127">
        <w:t xml:space="preserve"> cubran los riesgos y los daños relativos a la ejecución del contrato requeridos por la legislación aplicable. Suscribirá los seguros complementarios al uso en su sector de actividad. </w:t>
      </w:r>
      <w:r>
        <w:t>R</w:t>
      </w:r>
      <w:r w:rsidRPr="00473127">
        <w:t xml:space="preserve">emitirá a la SE copia de todas las pólizas de seguros </w:t>
      </w:r>
      <w:r>
        <w:t xml:space="preserve">pertinentes </w:t>
      </w:r>
      <w:r w:rsidRPr="00473127">
        <w:t>si así l</w:t>
      </w:r>
      <w:r>
        <w:t>e fuera so</w:t>
      </w:r>
      <w:r w:rsidRPr="00473127">
        <w:t>licita</w:t>
      </w:r>
      <w:r>
        <w:t>do</w:t>
      </w:r>
      <w:r w:rsidRPr="00473127">
        <w:t>.</w:t>
      </w:r>
    </w:p>
    <w:p w14:paraId="4D0DADC9" w14:textId="77777777" w:rsidR="009B0594" w:rsidRPr="00473127" w:rsidRDefault="009B0594" w:rsidP="009B0594"/>
    <w:p w14:paraId="20D0D3CF" w14:textId="77777777" w:rsidR="009B0594" w:rsidRDefault="009B0594" w:rsidP="009B0594">
      <w:pPr>
        <w:jc w:val="both"/>
        <w:rPr>
          <w:b/>
          <w:caps/>
          <w:u w:val="single"/>
        </w:rPr>
      </w:pPr>
      <w:r w:rsidRPr="00473127">
        <w:rPr>
          <w:b/>
          <w:caps/>
          <w:u w:val="single"/>
        </w:rPr>
        <w:t>ArtÍCULO II.3 – ConfliCTO DE INTERESES</w:t>
      </w:r>
    </w:p>
    <w:p w14:paraId="065A733C" w14:textId="77777777" w:rsidR="009B0594" w:rsidRPr="00473127" w:rsidRDefault="009B0594" w:rsidP="009B0594"/>
    <w:p w14:paraId="57037FC4" w14:textId="77777777" w:rsidR="009B0594" w:rsidRDefault="009B0594" w:rsidP="009B0594">
      <w:pPr>
        <w:ind w:left="709" w:hanging="709"/>
        <w:jc w:val="both"/>
      </w:pPr>
      <w:r w:rsidRPr="00473127">
        <w:rPr>
          <w:b/>
        </w:rPr>
        <w:t>II.3.1.</w:t>
      </w:r>
      <w:r w:rsidRPr="00473127">
        <w:tab/>
        <w:t>El adjudicatario tomará todas las medidas oportunas para prevenir cualquier situación susceptible de comprometer la ejecución imparcial y objetiva del contrato. Podrá haber en particular conflicto de intere</w:t>
      </w:r>
      <w:r>
        <w:t>s</w:t>
      </w:r>
      <w:r w:rsidRPr="00473127">
        <w:t>es por intereses económicos, afinidades p</w:t>
      </w:r>
      <w:r>
        <w:t xml:space="preserve">olíticas o nacionales, lazos familiares </w:t>
      </w:r>
      <w:r w:rsidRPr="00473127">
        <w:t xml:space="preserve">o sentimentales, o por cualquier otra </w:t>
      </w:r>
      <w:r>
        <w:t>vinculación o comunidad de intereses</w:t>
      </w:r>
      <w:r w:rsidRPr="00473127">
        <w:t>. Todo</w:t>
      </w:r>
      <w:r>
        <w:t xml:space="preserve"> conflicto de intereses que surgiera</w:t>
      </w:r>
      <w:r w:rsidRPr="00473127">
        <w:t xml:space="preserve"> durante la ejecución del contrato deberá señalarse sin d</w:t>
      </w:r>
      <w:r>
        <w:t>emora</w:t>
      </w:r>
      <w:r w:rsidRPr="00473127">
        <w:t xml:space="preserve"> y por escrito a la SE. En caso de un conflicto  de esta naturaleza, el adjudicatario tomará de inmediato todas las medidas oportunas para ponerle </w:t>
      </w:r>
      <w:r>
        <w:t>remedio</w:t>
      </w:r>
      <w:r w:rsidRPr="00473127">
        <w:t>.</w:t>
      </w:r>
    </w:p>
    <w:p w14:paraId="3C495A2B" w14:textId="77777777" w:rsidR="009B0594" w:rsidRPr="00B52438" w:rsidRDefault="009B0594" w:rsidP="009B0594">
      <w:pPr>
        <w:ind w:left="360"/>
        <w:jc w:val="center"/>
      </w:pPr>
    </w:p>
    <w:p w14:paraId="651506E6" w14:textId="77777777" w:rsidR="000A4510" w:rsidRDefault="009B0594">
      <w:pPr>
        <w:ind w:left="709"/>
        <w:jc w:val="both"/>
      </w:pPr>
      <w:r w:rsidRPr="00473127">
        <w:t xml:space="preserve">La SE se reservará el derecho a comprobar </w:t>
      </w:r>
      <w:r>
        <w:t xml:space="preserve">la pertinencia de estas medidas </w:t>
      </w:r>
      <w:r w:rsidRPr="00473127">
        <w:t xml:space="preserve">y a exigir, </w:t>
      </w:r>
      <w:r>
        <w:t>si ha lugar</w:t>
      </w:r>
      <w:r w:rsidRPr="00473127">
        <w:t xml:space="preserve">, que se tomen medidas adicionales en el plazo que </w:t>
      </w:r>
      <w:r>
        <w:t xml:space="preserve">se </w:t>
      </w:r>
      <w:r w:rsidRPr="00473127">
        <w:t>estipule</w:t>
      </w:r>
      <w:r>
        <w:t xml:space="preserve"> a tal efecto</w:t>
      </w:r>
      <w:r w:rsidRPr="00473127">
        <w:t xml:space="preserve">. El adjudicatario se asegurará de que los miembros de su personal y de sus órganos administrativos y directivos no se encuentran en una situación que pudiera dar lugar a un conflicto de intereses. Sin perjuicio de lo dispuesto en el artículo II.1, </w:t>
      </w:r>
      <w:r>
        <w:t>e</w:t>
      </w:r>
      <w:r w:rsidRPr="00473127">
        <w:t>l adjudicatario sustituirá de inmediato</w:t>
      </w:r>
      <w:r>
        <w:t>,</w:t>
      </w:r>
      <w:r w:rsidRPr="00473127">
        <w:t xml:space="preserve"> y sin exigirle a la SE </w:t>
      </w:r>
      <w:r>
        <w:t xml:space="preserve">indemnización </w:t>
      </w:r>
      <w:r w:rsidRPr="00473127">
        <w:t>alguna, a todo miembro de su personal que estuviera expuesto a una situación semejante.</w:t>
      </w:r>
    </w:p>
    <w:p w14:paraId="72B6993E" w14:textId="77777777" w:rsidR="00981C85" w:rsidRDefault="00981C85" w:rsidP="009B0594">
      <w:pPr>
        <w:ind w:left="709" w:hanging="709"/>
        <w:jc w:val="both"/>
        <w:rPr>
          <w:b/>
        </w:rPr>
      </w:pPr>
    </w:p>
    <w:p w14:paraId="6221CABE" w14:textId="77777777" w:rsidR="009B0594" w:rsidRDefault="009B0594" w:rsidP="009B0594">
      <w:pPr>
        <w:ind w:left="709" w:hanging="709"/>
        <w:jc w:val="both"/>
      </w:pPr>
      <w:r w:rsidRPr="00473127">
        <w:rPr>
          <w:b/>
        </w:rPr>
        <w:t>II.3.2.</w:t>
      </w:r>
      <w:r w:rsidRPr="00F723B2">
        <w:rPr>
          <w:b/>
          <w:lang w:val="es-ES"/>
        </w:rPr>
        <w:tab/>
      </w:r>
      <w:r w:rsidRPr="00567073">
        <w:t>El adjudicatario se abstendrá de todo contacto que pudiera comprometer su independencia.</w:t>
      </w:r>
    </w:p>
    <w:p w14:paraId="456BD887" w14:textId="77777777" w:rsidR="009B0594" w:rsidRPr="00567073" w:rsidRDefault="009B0594" w:rsidP="009B0594"/>
    <w:p w14:paraId="555E9666" w14:textId="77777777" w:rsidR="009B0594" w:rsidRDefault="009B0594" w:rsidP="009B0594">
      <w:pPr>
        <w:ind w:left="709" w:hanging="709"/>
        <w:jc w:val="both"/>
      </w:pPr>
      <w:r w:rsidRPr="00567073">
        <w:rPr>
          <w:b/>
        </w:rPr>
        <w:t>II.3.3.</w:t>
      </w:r>
      <w:r w:rsidRPr="00567073">
        <w:tab/>
        <w:t xml:space="preserve">El </w:t>
      </w:r>
      <w:r>
        <w:t>adjudicatario</w:t>
      </w:r>
      <w:r w:rsidRPr="00567073">
        <w:t xml:space="preserve"> declara:</w:t>
      </w:r>
    </w:p>
    <w:p w14:paraId="28BC9B5A" w14:textId="083580C1" w:rsidR="009B0594" w:rsidRDefault="009B0594" w:rsidP="009B0594">
      <w:pPr>
        <w:numPr>
          <w:ilvl w:val="0"/>
          <w:numId w:val="10"/>
        </w:numPr>
        <w:tabs>
          <w:tab w:val="clear" w:pos="360"/>
          <w:tab w:val="left" w:pos="-720"/>
        </w:tabs>
        <w:ind w:left="1276" w:hanging="567"/>
        <w:jc w:val="both"/>
      </w:pPr>
      <w:r w:rsidRPr="00567073">
        <w:t>Qu</w:t>
      </w:r>
      <w:r>
        <w:t>e no ha hecho ni hará</w:t>
      </w:r>
      <w:r w:rsidRPr="00567073">
        <w:t xml:space="preserve"> ninguna oferta, de la naturaleza que sea, </w:t>
      </w:r>
      <w:r>
        <w:t>de la que pudiera aprovecharse al amparo del presente</w:t>
      </w:r>
      <w:r w:rsidRPr="00567073">
        <w:t xml:space="preserve"> contrato;</w:t>
      </w:r>
    </w:p>
    <w:p w14:paraId="079924B0" w14:textId="19212CBC" w:rsidR="000C5F9D" w:rsidRDefault="000C5F9D" w:rsidP="000C5F9D">
      <w:pPr>
        <w:tabs>
          <w:tab w:val="left" w:pos="-720"/>
        </w:tabs>
        <w:jc w:val="both"/>
      </w:pPr>
    </w:p>
    <w:p w14:paraId="28BDF600" w14:textId="1A931F57" w:rsidR="000C5F9D" w:rsidRDefault="000C5F9D" w:rsidP="000C5F9D">
      <w:pPr>
        <w:tabs>
          <w:tab w:val="left" w:pos="-720"/>
        </w:tabs>
        <w:jc w:val="both"/>
      </w:pPr>
    </w:p>
    <w:p w14:paraId="19260F12" w14:textId="641CDD6F" w:rsidR="000C5F9D" w:rsidRDefault="000C5F9D" w:rsidP="000C5F9D">
      <w:pPr>
        <w:tabs>
          <w:tab w:val="left" w:pos="-720"/>
        </w:tabs>
        <w:jc w:val="both"/>
      </w:pPr>
    </w:p>
    <w:p w14:paraId="4267D87F" w14:textId="77777777" w:rsidR="000C5F9D" w:rsidRPr="00567073" w:rsidRDefault="000C5F9D" w:rsidP="000C5F9D">
      <w:pPr>
        <w:tabs>
          <w:tab w:val="left" w:pos="-720"/>
        </w:tabs>
        <w:jc w:val="both"/>
      </w:pPr>
    </w:p>
    <w:p w14:paraId="66A08C6E" w14:textId="77777777" w:rsidR="009B0594" w:rsidRDefault="009B0594" w:rsidP="009B0594">
      <w:pPr>
        <w:numPr>
          <w:ilvl w:val="0"/>
          <w:numId w:val="10"/>
        </w:numPr>
        <w:tabs>
          <w:tab w:val="clear" w:pos="360"/>
          <w:tab w:val="left" w:pos="-720"/>
        </w:tabs>
        <w:ind w:left="1276" w:hanging="567"/>
        <w:jc w:val="both"/>
      </w:pPr>
      <w:r w:rsidRPr="00567073">
        <w:t xml:space="preserve">Que no ha </w:t>
      </w:r>
      <w:r>
        <w:t>otorgado</w:t>
      </w:r>
      <w:r w:rsidRPr="00567073">
        <w:t>, buscado, tratado de obtener o aceptado</w:t>
      </w:r>
      <w:r>
        <w:t>, ni otorgará</w:t>
      </w:r>
      <w:r w:rsidRPr="00567073">
        <w:t>, buscar</w:t>
      </w:r>
      <w:r>
        <w:t>á</w:t>
      </w:r>
      <w:r w:rsidRPr="00567073">
        <w:t>, tratar</w:t>
      </w:r>
      <w:r>
        <w:t>á</w:t>
      </w:r>
      <w:r w:rsidRPr="00567073">
        <w:t xml:space="preserve"> de obtener o aceptar</w:t>
      </w:r>
      <w:r>
        <w:t>á</w:t>
      </w:r>
      <w:r w:rsidRPr="00567073">
        <w:t xml:space="preserve"> ning</w:t>
      </w:r>
      <w:r>
        <w:t>ún beneficio, en metálico</w:t>
      </w:r>
      <w:r w:rsidRPr="00567073">
        <w:t xml:space="preserve"> o en especies, </w:t>
      </w:r>
      <w:r>
        <w:t>de nadie ni para nadie,</w:t>
      </w:r>
      <w:r w:rsidRPr="00567073">
        <w:t xml:space="preserve"> cuando est</w:t>
      </w:r>
      <w:r>
        <w:t xml:space="preserve">e beneficio </w:t>
      </w:r>
      <w:r w:rsidRPr="00567073">
        <w:t xml:space="preserve">constituyera una práctica ilegal o </w:t>
      </w:r>
      <w:proofErr w:type="gramStart"/>
      <w:r>
        <w:t>implicara</w:t>
      </w:r>
      <w:proofErr w:type="gramEnd"/>
      <w:r>
        <w:t xml:space="preserve"> corrupción</w:t>
      </w:r>
      <w:r w:rsidRPr="00567073">
        <w:t xml:space="preserve">, directa o indirectamente, </w:t>
      </w:r>
      <w:r>
        <w:t xml:space="preserve">en tanto en </w:t>
      </w:r>
    </w:p>
    <w:p w14:paraId="383855C4" w14:textId="77777777" w:rsidR="009B0594" w:rsidRPr="00567073" w:rsidRDefault="009B0594" w:rsidP="009B0594">
      <w:pPr>
        <w:tabs>
          <w:tab w:val="left" w:pos="-720"/>
        </w:tabs>
        <w:ind w:left="1276"/>
        <w:jc w:val="both"/>
      </w:pPr>
      <w:r>
        <w:t>cuanto fuera u</w:t>
      </w:r>
      <w:r w:rsidRPr="00567073">
        <w:t>na gratificación o una recompensa relacionada con la ejecución del contrato.</w:t>
      </w:r>
    </w:p>
    <w:p w14:paraId="643F1911" w14:textId="77777777" w:rsidR="009B0594" w:rsidRDefault="009B0594" w:rsidP="009B0594"/>
    <w:p w14:paraId="63B18B59" w14:textId="77777777" w:rsidR="009B0594" w:rsidRPr="00567073" w:rsidRDefault="009B0594" w:rsidP="009B0594">
      <w:pPr>
        <w:ind w:left="709" w:hanging="709"/>
        <w:jc w:val="both"/>
        <w:rPr>
          <w:sz w:val="28"/>
        </w:rPr>
      </w:pPr>
      <w:r w:rsidRPr="00567073">
        <w:rPr>
          <w:b/>
        </w:rPr>
        <w:t>II.3.4.</w:t>
      </w:r>
      <w:r w:rsidRPr="00567073">
        <w:rPr>
          <w:b/>
        </w:rPr>
        <w:tab/>
      </w:r>
      <w:r w:rsidRPr="00567073">
        <w:t xml:space="preserve">El adjudicatario transmitirá por escrito todas las obligaciones pertinentes </w:t>
      </w:r>
      <w:r>
        <w:t>a</w:t>
      </w:r>
      <w:r w:rsidRPr="00567073">
        <w:t xml:space="preserve"> los miembros de su personal y sus órganos administrativos y directivos, así como </w:t>
      </w:r>
      <w:r>
        <w:t>a</w:t>
      </w:r>
      <w:r w:rsidRPr="00567073">
        <w:t xml:space="preserve"> las terceras personas </w:t>
      </w:r>
      <w:r>
        <w:t xml:space="preserve">implicadas </w:t>
      </w:r>
      <w:r w:rsidRPr="00567073">
        <w:t xml:space="preserve">en la ejecución del contrato. </w:t>
      </w:r>
      <w:r>
        <w:t>R</w:t>
      </w:r>
      <w:r w:rsidRPr="00567073">
        <w:t xml:space="preserve">emitirá a la SE copia de las instrucciones dadas y de los compromisos contraídos, si así le </w:t>
      </w:r>
      <w:r>
        <w:t xml:space="preserve">fuera </w:t>
      </w:r>
      <w:r w:rsidRPr="00567073">
        <w:t>solicita</w:t>
      </w:r>
      <w:r>
        <w:t>do</w:t>
      </w:r>
      <w:r w:rsidRPr="00567073">
        <w:t>.</w:t>
      </w:r>
    </w:p>
    <w:p w14:paraId="2D3BBDEF" w14:textId="77777777" w:rsidR="009B0594" w:rsidRDefault="009B0594" w:rsidP="009B0594"/>
    <w:p w14:paraId="54080EE1" w14:textId="77777777" w:rsidR="009B0594" w:rsidRPr="00567073" w:rsidRDefault="009B0594" w:rsidP="009B0594">
      <w:pPr>
        <w:jc w:val="both"/>
        <w:rPr>
          <w:b/>
          <w:caps/>
          <w:u w:val="single"/>
        </w:rPr>
      </w:pPr>
      <w:r w:rsidRPr="00567073">
        <w:rPr>
          <w:b/>
          <w:caps/>
          <w:u w:val="single"/>
        </w:rPr>
        <w:t>Article II.4 – PaGOS</w:t>
      </w:r>
    </w:p>
    <w:p w14:paraId="542FBF67" w14:textId="77777777" w:rsidR="009B0594" w:rsidRDefault="009B0594" w:rsidP="009B0594">
      <w:pPr>
        <w:ind w:left="709" w:hanging="709"/>
        <w:jc w:val="both"/>
        <w:rPr>
          <w:b/>
          <w:color w:val="000000"/>
        </w:rPr>
      </w:pPr>
    </w:p>
    <w:p w14:paraId="46CEC150" w14:textId="77777777" w:rsidR="009B0594" w:rsidRPr="00567073" w:rsidRDefault="009B0594" w:rsidP="009B0594">
      <w:pPr>
        <w:ind w:left="709" w:hanging="709"/>
        <w:jc w:val="both"/>
        <w:rPr>
          <w:color w:val="000000"/>
        </w:rPr>
      </w:pPr>
      <w:r w:rsidRPr="00567073">
        <w:rPr>
          <w:b/>
          <w:color w:val="000000"/>
        </w:rPr>
        <w:t>II.4.1.</w:t>
      </w:r>
      <w:r w:rsidRPr="00567073">
        <w:rPr>
          <w:color w:val="000000"/>
        </w:rPr>
        <w:tab/>
      </w:r>
      <w:r>
        <w:rPr>
          <w:color w:val="000000"/>
        </w:rPr>
        <w:t>No aplicable</w:t>
      </w:r>
    </w:p>
    <w:p w14:paraId="04DAED50" w14:textId="77777777" w:rsidR="009B0594" w:rsidRPr="00567073" w:rsidRDefault="009B0594" w:rsidP="009B0594">
      <w:pPr>
        <w:ind w:left="709" w:hanging="709"/>
        <w:jc w:val="both"/>
        <w:rPr>
          <w:color w:val="000000"/>
        </w:rPr>
      </w:pPr>
      <w:r w:rsidRPr="00567073">
        <w:rPr>
          <w:b/>
          <w:color w:val="000000"/>
        </w:rPr>
        <w:t>II.4.2.</w:t>
      </w:r>
      <w:r w:rsidRPr="00567073">
        <w:rPr>
          <w:color w:val="000000"/>
        </w:rPr>
        <w:tab/>
      </w:r>
      <w:r>
        <w:rPr>
          <w:color w:val="000000"/>
        </w:rPr>
        <w:t>No aplicable</w:t>
      </w:r>
    </w:p>
    <w:p w14:paraId="5DCEC1F8" w14:textId="77777777" w:rsidR="009B0594" w:rsidRPr="00B52438" w:rsidRDefault="009B0594" w:rsidP="009B0594">
      <w:pPr>
        <w:ind w:left="709" w:hanging="709"/>
        <w:jc w:val="both"/>
        <w:rPr>
          <w:color w:val="000000"/>
        </w:rPr>
      </w:pPr>
      <w:r w:rsidRPr="00B52438">
        <w:rPr>
          <w:b/>
          <w:color w:val="000000"/>
        </w:rPr>
        <w:t>II.4.3.</w:t>
      </w:r>
      <w:r w:rsidRPr="00B52438">
        <w:rPr>
          <w:color w:val="000000"/>
        </w:rPr>
        <w:tab/>
      </w:r>
      <w:r>
        <w:rPr>
          <w:color w:val="000000"/>
        </w:rPr>
        <w:t>No aplicable</w:t>
      </w:r>
    </w:p>
    <w:p w14:paraId="5FF431DD" w14:textId="77777777" w:rsidR="009B0594" w:rsidRDefault="009B0594" w:rsidP="009B0594"/>
    <w:p w14:paraId="3629E545" w14:textId="77777777" w:rsidR="009B0594" w:rsidRPr="00B52438" w:rsidRDefault="009B0594" w:rsidP="009B0594">
      <w:pPr>
        <w:jc w:val="both"/>
        <w:rPr>
          <w:b/>
          <w:caps/>
          <w:u w:val="single"/>
        </w:rPr>
      </w:pPr>
      <w:r w:rsidRPr="00B52438">
        <w:rPr>
          <w:b/>
          <w:caps/>
          <w:u w:val="single"/>
        </w:rPr>
        <w:t>ArtÍCULO II.5 – DISPOSICIONES GENERALES SOBRE LOS PAGOS</w:t>
      </w:r>
    </w:p>
    <w:p w14:paraId="004D56D2" w14:textId="77777777" w:rsidR="009B0594" w:rsidRDefault="009B0594" w:rsidP="009B0594"/>
    <w:p w14:paraId="32086618" w14:textId="77777777" w:rsidR="009B0594" w:rsidRDefault="009B0594" w:rsidP="009B0594">
      <w:pPr>
        <w:spacing w:after="120"/>
        <w:ind w:left="709" w:hanging="709"/>
        <w:jc w:val="both"/>
        <w:rPr>
          <w:color w:val="000000"/>
        </w:rPr>
      </w:pPr>
      <w:r w:rsidRPr="00B52438">
        <w:rPr>
          <w:b/>
          <w:color w:val="000000"/>
        </w:rPr>
        <w:t>II.5.1.</w:t>
      </w:r>
      <w:r w:rsidRPr="00B52438">
        <w:rPr>
          <w:color w:val="000000"/>
        </w:rPr>
        <w:t xml:space="preserve"> </w:t>
      </w:r>
      <w:r>
        <w:rPr>
          <w:color w:val="000000"/>
        </w:rPr>
        <w:t>Los pagos se considerarán efectuados en la fecha en que hubieran sido adeudas en la cuenta de la SE.</w:t>
      </w:r>
    </w:p>
    <w:p w14:paraId="07417C38" w14:textId="77777777" w:rsidR="009B0594" w:rsidRDefault="009B0594" w:rsidP="009B0594">
      <w:pPr>
        <w:spacing w:after="120"/>
        <w:ind w:left="709" w:hanging="709"/>
        <w:jc w:val="both"/>
        <w:rPr>
          <w:color w:val="000000"/>
        </w:rPr>
      </w:pPr>
      <w:r w:rsidRPr="00B52438">
        <w:rPr>
          <w:b/>
          <w:color w:val="000000"/>
        </w:rPr>
        <w:t>II.5.2.</w:t>
      </w:r>
      <w:r w:rsidRPr="00B52438">
        <w:rPr>
          <w:color w:val="000000"/>
        </w:rPr>
        <w:t xml:space="preserve"> Los </w:t>
      </w:r>
      <w:r>
        <w:rPr>
          <w:color w:val="000000"/>
        </w:rPr>
        <w:t xml:space="preserve">plazos </w:t>
      </w:r>
      <w:r w:rsidRPr="00B52438">
        <w:rPr>
          <w:color w:val="000000"/>
        </w:rPr>
        <w:t>de pago estipulados en el artículo I.4 podrán ser</w:t>
      </w:r>
      <w:r>
        <w:rPr>
          <w:color w:val="000000"/>
        </w:rPr>
        <w:t xml:space="preserve"> suspendidos</w:t>
      </w:r>
      <w:r w:rsidRPr="00B52438">
        <w:rPr>
          <w:color w:val="000000"/>
        </w:rPr>
        <w:t xml:space="preserve"> por la SE en </w:t>
      </w:r>
      <w:r>
        <w:rPr>
          <w:color w:val="000000"/>
        </w:rPr>
        <w:t>cualquier</w:t>
      </w:r>
      <w:r w:rsidRPr="00B52438">
        <w:rPr>
          <w:color w:val="000000"/>
        </w:rPr>
        <w:t xml:space="preserve"> momento, </w:t>
      </w:r>
      <w:r>
        <w:rPr>
          <w:color w:val="000000"/>
        </w:rPr>
        <w:t xml:space="preserve">siempre y cuando se haya informado </w:t>
      </w:r>
      <w:r w:rsidRPr="00B52438">
        <w:rPr>
          <w:color w:val="000000"/>
        </w:rPr>
        <w:t xml:space="preserve">al adjudicatario </w:t>
      </w:r>
      <w:r>
        <w:rPr>
          <w:color w:val="000000"/>
        </w:rPr>
        <w:t xml:space="preserve">de </w:t>
      </w:r>
      <w:r w:rsidRPr="00B52438">
        <w:rPr>
          <w:color w:val="000000"/>
        </w:rPr>
        <w:t xml:space="preserve">que su solicitud de pago no es admisible, bien porque el crédito no es exigible, bien porque no se acompaña de los pertinentes justificantes. En caso de duda sobre la admisibilidad  del gasto mencionado en la </w:t>
      </w:r>
      <w:r>
        <w:rPr>
          <w:color w:val="000000"/>
        </w:rPr>
        <w:t>solicitud de pago, la SE podrá suspender</w:t>
      </w:r>
      <w:r w:rsidRPr="00B52438">
        <w:rPr>
          <w:color w:val="000000"/>
        </w:rPr>
        <w:t xml:space="preserve"> el </w:t>
      </w:r>
      <w:r>
        <w:rPr>
          <w:color w:val="000000"/>
        </w:rPr>
        <w:t>plazo d</w:t>
      </w:r>
      <w:r w:rsidRPr="00B52438">
        <w:rPr>
          <w:color w:val="000000"/>
        </w:rPr>
        <w:t xml:space="preserve">e pago  para realizar comprobaciones adicionales </w:t>
      </w:r>
      <w:r>
        <w:rPr>
          <w:color w:val="000000"/>
        </w:rPr>
        <w:t xml:space="preserve">o controles in situ </w:t>
      </w:r>
      <w:r w:rsidRPr="00B52438">
        <w:rPr>
          <w:color w:val="000000"/>
        </w:rPr>
        <w:t>a efectos de determinar, antes de</w:t>
      </w:r>
      <w:r>
        <w:rPr>
          <w:color w:val="000000"/>
        </w:rPr>
        <w:t xml:space="preserve"> su</w:t>
      </w:r>
      <w:r w:rsidRPr="00B52438">
        <w:rPr>
          <w:color w:val="000000"/>
        </w:rPr>
        <w:t xml:space="preserve"> abono, si el gasto es admisible.</w:t>
      </w:r>
    </w:p>
    <w:p w14:paraId="76471581" w14:textId="77777777" w:rsidR="009B0594" w:rsidRPr="00B52438" w:rsidRDefault="009B0594" w:rsidP="009B0594">
      <w:pPr>
        <w:spacing w:after="120"/>
        <w:ind w:left="709" w:hanging="709"/>
        <w:jc w:val="both"/>
        <w:rPr>
          <w:color w:val="000000"/>
        </w:rPr>
      </w:pPr>
      <w:r w:rsidRPr="00B52438">
        <w:rPr>
          <w:color w:val="000000"/>
        </w:rPr>
        <w:t xml:space="preserve">La SE notificará dicha </w:t>
      </w:r>
      <w:r>
        <w:rPr>
          <w:color w:val="000000"/>
        </w:rPr>
        <w:t>suspensión</w:t>
      </w:r>
      <w:r w:rsidRPr="00B52438">
        <w:rPr>
          <w:color w:val="000000"/>
        </w:rPr>
        <w:t xml:space="preserve"> al adjudicatario</w:t>
      </w:r>
      <w:r>
        <w:rPr>
          <w:color w:val="000000"/>
        </w:rPr>
        <w:t>, así como las razones de la misma,</w:t>
      </w:r>
      <w:r w:rsidRPr="00B52438">
        <w:rPr>
          <w:color w:val="000000"/>
        </w:rPr>
        <w:t xml:space="preserve"> por carta certificada con acuse de recibo o por un medio equivalente. La </w:t>
      </w:r>
      <w:r>
        <w:rPr>
          <w:color w:val="000000"/>
        </w:rPr>
        <w:t>suspensión</w:t>
      </w:r>
      <w:r w:rsidRPr="00B52438">
        <w:rPr>
          <w:color w:val="000000"/>
        </w:rPr>
        <w:t xml:space="preserve"> entrará en vigor e</w:t>
      </w:r>
      <w:r>
        <w:rPr>
          <w:color w:val="000000"/>
        </w:rPr>
        <w:t>n</w:t>
      </w:r>
      <w:r w:rsidRPr="00B52438">
        <w:rPr>
          <w:color w:val="000000"/>
        </w:rPr>
        <w:t xml:space="preserve"> la fecha de envío de la carta. </w:t>
      </w:r>
      <w:r>
        <w:rPr>
          <w:color w:val="000000"/>
        </w:rPr>
        <w:t xml:space="preserve">El resto del plazo </w:t>
      </w:r>
      <w:r w:rsidRPr="00B52438">
        <w:rPr>
          <w:color w:val="000000"/>
        </w:rPr>
        <w:t xml:space="preserve">previsto en el artículo I.4 </w:t>
      </w:r>
      <w:r>
        <w:rPr>
          <w:color w:val="000000"/>
        </w:rPr>
        <w:t>volverá a correr una vez levantada la suspensión</w:t>
      </w:r>
      <w:r w:rsidRPr="00B52438">
        <w:rPr>
          <w:color w:val="000000"/>
        </w:rPr>
        <w:t xml:space="preserve">. </w:t>
      </w:r>
    </w:p>
    <w:p w14:paraId="2010F9AA" w14:textId="24E94C91" w:rsidR="009B0594" w:rsidRDefault="009B0594" w:rsidP="009B0594">
      <w:pPr>
        <w:spacing w:after="120"/>
        <w:ind w:left="709" w:hanging="709"/>
        <w:jc w:val="both"/>
        <w:rPr>
          <w:color w:val="000000"/>
        </w:rPr>
      </w:pPr>
      <w:r w:rsidRPr="00B52438">
        <w:rPr>
          <w:b/>
          <w:color w:val="000000"/>
        </w:rPr>
        <w:t>II.5.3.</w:t>
      </w:r>
      <w:r w:rsidRPr="00B52438">
        <w:rPr>
          <w:color w:val="000000"/>
        </w:rPr>
        <w:t xml:space="preserve"> En caso de retraso en el pago, el adjudicatario </w:t>
      </w:r>
      <w:r>
        <w:rPr>
          <w:color w:val="000000"/>
        </w:rPr>
        <w:t xml:space="preserve">tendrá derecho a unos </w:t>
      </w:r>
      <w:r w:rsidRPr="00B52438">
        <w:rPr>
          <w:color w:val="000000"/>
        </w:rPr>
        <w:t>intereses</w:t>
      </w:r>
      <w:r>
        <w:rPr>
          <w:color w:val="000000"/>
        </w:rPr>
        <w:t xml:space="preserve"> de demora</w:t>
      </w:r>
      <w:r w:rsidRPr="00B52438">
        <w:rPr>
          <w:color w:val="000000"/>
        </w:rPr>
        <w:t xml:space="preserve"> siempre y cuando el importe de </w:t>
      </w:r>
      <w:r>
        <w:rPr>
          <w:color w:val="000000"/>
        </w:rPr>
        <w:t>dichos i</w:t>
      </w:r>
      <w:r w:rsidRPr="00B52438">
        <w:rPr>
          <w:color w:val="000000"/>
        </w:rPr>
        <w:t>ntereses s</w:t>
      </w:r>
      <w:r>
        <w:rPr>
          <w:color w:val="000000"/>
        </w:rPr>
        <w:t>upere los</w:t>
      </w:r>
      <w:r w:rsidRPr="00B52438">
        <w:rPr>
          <w:color w:val="000000"/>
        </w:rPr>
        <w:t xml:space="preserve"> 200 EUR. </w:t>
      </w:r>
      <w:r>
        <w:rPr>
          <w:color w:val="000000"/>
        </w:rPr>
        <w:t xml:space="preserve">Si </w:t>
      </w:r>
      <w:r w:rsidRPr="00B52438">
        <w:rPr>
          <w:color w:val="000000"/>
        </w:rPr>
        <w:t xml:space="preserve">dicho importe no </w:t>
      </w:r>
      <w:r>
        <w:rPr>
          <w:color w:val="000000"/>
        </w:rPr>
        <w:t xml:space="preserve">excediera de los </w:t>
      </w:r>
      <w:r w:rsidRPr="00B52438">
        <w:rPr>
          <w:color w:val="000000"/>
        </w:rPr>
        <w:t xml:space="preserve">200 EUR, el adjudicatario podrá </w:t>
      </w:r>
      <w:r>
        <w:rPr>
          <w:color w:val="000000"/>
        </w:rPr>
        <w:t xml:space="preserve">reclamar </w:t>
      </w:r>
      <w:r w:rsidRPr="00B52438">
        <w:rPr>
          <w:color w:val="000000"/>
        </w:rPr>
        <w:t xml:space="preserve">intereses de demora </w:t>
      </w:r>
      <w:r>
        <w:rPr>
          <w:color w:val="000000"/>
        </w:rPr>
        <w:t xml:space="preserve">dentro de los dos </w:t>
      </w:r>
      <w:r w:rsidRPr="00B52438">
        <w:rPr>
          <w:color w:val="000000"/>
        </w:rPr>
        <w:t xml:space="preserve">meses </w:t>
      </w:r>
      <w:r>
        <w:rPr>
          <w:color w:val="000000"/>
        </w:rPr>
        <w:t>siguientes a la</w:t>
      </w:r>
      <w:r w:rsidRPr="00B52438">
        <w:rPr>
          <w:color w:val="000000"/>
        </w:rPr>
        <w:t xml:space="preserve"> recepción del pago. </w:t>
      </w:r>
    </w:p>
    <w:p w14:paraId="252B14A5" w14:textId="00C3B9BD" w:rsidR="000C5F9D" w:rsidRDefault="000C5F9D" w:rsidP="009B0594">
      <w:pPr>
        <w:spacing w:after="120"/>
        <w:ind w:left="709" w:hanging="709"/>
        <w:jc w:val="both"/>
        <w:rPr>
          <w:color w:val="000000"/>
        </w:rPr>
      </w:pPr>
    </w:p>
    <w:p w14:paraId="6FB9392F" w14:textId="685343F4" w:rsidR="000C5F9D" w:rsidRDefault="000C5F9D" w:rsidP="009B0594">
      <w:pPr>
        <w:spacing w:after="120"/>
        <w:ind w:left="709" w:hanging="709"/>
        <w:jc w:val="both"/>
        <w:rPr>
          <w:color w:val="000000"/>
        </w:rPr>
      </w:pPr>
    </w:p>
    <w:p w14:paraId="5D62D21D" w14:textId="332380A5" w:rsidR="00D72A18" w:rsidRDefault="00D72A18" w:rsidP="009B0594">
      <w:pPr>
        <w:spacing w:after="120"/>
        <w:ind w:left="709" w:hanging="709"/>
        <w:jc w:val="both"/>
        <w:rPr>
          <w:color w:val="000000"/>
        </w:rPr>
      </w:pPr>
    </w:p>
    <w:p w14:paraId="740B192C" w14:textId="68D1A804" w:rsidR="00D72A18" w:rsidRDefault="00D72A18" w:rsidP="009B0594">
      <w:pPr>
        <w:spacing w:after="120"/>
        <w:ind w:left="709" w:hanging="709"/>
        <w:jc w:val="both"/>
        <w:rPr>
          <w:color w:val="000000"/>
        </w:rPr>
      </w:pPr>
    </w:p>
    <w:p w14:paraId="69E31CBC" w14:textId="77777777" w:rsidR="000C5F9D" w:rsidRDefault="000C5F9D" w:rsidP="009B0594">
      <w:pPr>
        <w:spacing w:after="120"/>
        <w:ind w:left="709" w:hanging="709"/>
        <w:jc w:val="both"/>
        <w:rPr>
          <w:color w:val="000000"/>
        </w:rPr>
      </w:pPr>
    </w:p>
    <w:p w14:paraId="4646B5B7" w14:textId="77777777" w:rsidR="009B0594" w:rsidRDefault="009B0594" w:rsidP="00D72A18">
      <w:pPr>
        <w:spacing w:after="120"/>
        <w:jc w:val="both"/>
        <w:rPr>
          <w:color w:val="000000"/>
        </w:rPr>
      </w:pPr>
      <w:r w:rsidRPr="00B52438">
        <w:rPr>
          <w:color w:val="000000"/>
        </w:rPr>
        <w:t xml:space="preserve">Los intereses se calcularán al </w:t>
      </w:r>
      <w:r>
        <w:rPr>
          <w:color w:val="000000"/>
        </w:rPr>
        <w:t xml:space="preserve">tipo de interés </w:t>
      </w:r>
      <w:r w:rsidRPr="00B52438">
        <w:rPr>
          <w:color w:val="000000"/>
        </w:rPr>
        <w:t xml:space="preserve">aplicado por el Banco Central Europeo a sus principales operaciones de refinanciación </w:t>
      </w:r>
      <w:r>
        <w:rPr>
          <w:color w:val="000000"/>
        </w:rPr>
        <w:t xml:space="preserve">más recientes </w:t>
      </w:r>
      <w:r w:rsidRPr="00B52438">
        <w:rPr>
          <w:color w:val="000000"/>
        </w:rPr>
        <w:t xml:space="preserve">(«el índice de referencia»), incrementado </w:t>
      </w:r>
      <w:r>
        <w:rPr>
          <w:color w:val="000000"/>
        </w:rPr>
        <w:t>en s</w:t>
      </w:r>
      <w:r w:rsidRPr="00B52438">
        <w:rPr>
          <w:color w:val="000000"/>
        </w:rPr>
        <w:t xml:space="preserve">iete puntos porcentuales («el margen»). El índice de referencia aplicable será el vigente el primer día del mes en que el pago </w:t>
      </w:r>
      <w:r>
        <w:rPr>
          <w:color w:val="000000"/>
        </w:rPr>
        <w:t>fuera</w:t>
      </w:r>
      <w:r w:rsidRPr="00B52438">
        <w:rPr>
          <w:color w:val="000000"/>
        </w:rPr>
        <w:t xml:space="preserve"> exigible. El interés se aplicará al periodo transcurrido entre el día natural siguiente a</w:t>
      </w:r>
      <w:r>
        <w:rPr>
          <w:color w:val="000000"/>
        </w:rPr>
        <w:t>l vencimiento de</w:t>
      </w:r>
      <w:r w:rsidRPr="00B52438">
        <w:rPr>
          <w:color w:val="000000"/>
        </w:rPr>
        <w:t xml:space="preserve"> la fecha límite de pago y la fecha del pago incluida. La suspensión de los pagos por la SE no podrá considerarse un retraso en el pago. </w:t>
      </w:r>
    </w:p>
    <w:p w14:paraId="453E7ED7" w14:textId="77777777" w:rsidR="000C5F9D" w:rsidRDefault="000C5F9D" w:rsidP="009B0594">
      <w:pPr>
        <w:ind w:left="709" w:hanging="709"/>
        <w:jc w:val="both"/>
        <w:rPr>
          <w:b/>
          <w:caps/>
          <w:u w:val="single"/>
        </w:rPr>
      </w:pPr>
    </w:p>
    <w:p w14:paraId="4542BB7E" w14:textId="48D24218" w:rsidR="009B0594" w:rsidRPr="00B52438" w:rsidRDefault="009B0594" w:rsidP="009B0594">
      <w:pPr>
        <w:ind w:left="709" w:hanging="709"/>
        <w:jc w:val="both"/>
        <w:rPr>
          <w:b/>
          <w:caps/>
          <w:u w:val="single"/>
        </w:rPr>
      </w:pPr>
      <w:r>
        <w:rPr>
          <w:b/>
          <w:caps/>
          <w:u w:val="single"/>
        </w:rPr>
        <w:t>ArtÍCULO</w:t>
      </w:r>
      <w:r w:rsidRPr="00B52438">
        <w:rPr>
          <w:b/>
          <w:caps/>
          <w:u w:val="single"/>
        </w:rPr>
        <w:t xml:space="preserve"> II.6 – </w:t>
      </w:r>
      <w:r>
        <w:rPr>
          <w:b/>
          <w:caps/>
          <w:u w:val="single"/>
        </w:rPr>
        <w:t>COBRO</w:t>
      </w:r>
    </w:p>
    <w:p w14:paraId="2C1FA19F" w14:textId="77777777" w:rsidR="009B0594" w:rsidRPr="00B52438" w:rsidRDefault="009B0594" w:rsidP="009B0594">
      <w:pPr>
        <w:autoSpaceDE w:val="0"/>
        <w:autoSpaceDN w:val="0"/>
        <w:adjustRightInd w:val="0"/>
        <w:jc w:val="both"/>
        <w:rPr>
          <w:rFonts w:ascii="TimesNewRoman,Bold" w:eastAsia="Calibri" w:hAnsi="TimesNewRoman,Bold" w:cs="TimesNewRoman,Bold"/>
          <w:sz w:val="20"/>
        </w:rPr>
      </w:pPr>
    </w:p>
    <w:p w14:paraId="54882A3A" w14:textId="77777777" w:rsidR="009B0594" w:rsidRPr="00B52438" w:rsidRDefault="009B0594" w:rsidP="009B0594">
      <w:pPr>
        <w:spacing w:after="120"/>
        <w:ind w:left="709" w:hanging="709"/>
        <w:jc w:val="both"/>
        <w:rPr>
          <w:color w:val="000000"/>
        </w:rPr>
      </w:pPr>
      <w:r w:rsidRPr="00B52438">
        <w:rPr>
          <w:b/>
        </w:rPr>
        <w:t>II.6.1.</w:t>
      </w:r>
      <w:r w:rsidRPr="00B52438">
        <w:rPr>
          <w:color w:val="000000"/>
        </w:rPr>
        <w:t xml:space="preserve"> Cuando el total de </w:t>
      </w:r>
      <w:r>
        <w:rPr>
          <w:color w:val="000000"/>
        </w:rPr>
        <w:t>pagos</w:t>
      </w:r>
      <w:r w:rsidRPr="00B52438">
        <w:rPr>
          <w:color w:val="000000"/>
        </w:rPr>
        <w:t xml:space="preserve"> efectuados </w:t>
      </w:r>
      <w:r>
        <w:rPr>
          <w:color w:val="000000"/>
        </w:rPr>
        <w:t xml:space="preserve">fuera </w:t>
      </w:r>
      <w:r w:rsidRPr="00B52438">
        <w:rPr>
          <w:color w:val="000000"/>
        </w:rPr>
        <w:t>superior a</w:t>
      </w:r>
      <w:r>
        <w:rPr>
          <w:color w:val="000000"/>
        </w:rPr>
        <w:t xml:space="preserve">l importe </w:t>
      </w:r>
      <w:r w:rsidRPr="00B52438">
        <w:rPr>
          <w:color w:val="000000"/>
        </w:rPr>
        <w:t>efectivamente adeudad</w:t>
      </w:r>
      <w:r>
        <w:rPr>
          <w:color w:val="000000"/>
        </w:rPr>
        <w:t>o</w:t>
      </w:r>
      <w:r w:rsidRPr="00B52438">
        <w:rPr>
          <w:color w:val="000000"/>
        </w:rPr>
        <w:t xml:space="preserve"> </w:t>
      </w:r>
      <w:r>
        <w:rPr>
          <w:color w:val="000000"/>
        </w:rPr>
        <w:t xml:space="preserve">según </w:t>
      </w:r>
      <w:r w:rsidRPr="00B52438">
        <w:rPr>
          <w:color w:val="000000"/>
        </w:rPr>
        <w:t>el contrato o cuando un cobro est</w:t>
      </w:r>
      <w:r>
        <w:rPr>
          <w:color w:val="000000"/>
        </w:rPr>
        <w:t>uviera j</w:t>
      </w:r>
      <w:r w:rsidRPr="00B52438">
        <w:rPr>
          <w:color w:val="000000"/>
        </w:rPr>
        <w:t xml:space="preserve">ustificado a tenor de lo dispuesto en el contrato, el adjudicatario devolverá el importe correspondiente en euros </w:t>
      </w:r>
      <w:r>
        <w:rPr>
          <w:color w:val="000000"/>
        </w:rPr>
        <w:t>nada más r</w:t>
      </w:r>
      <w:r w:rsidRPr="00B52438">
        <w:rPr>
          <w:color w:val="000000"/>
        </w:rPr>
        <w:t>ecib</w:t>
      </w:r>
      <w:r>
        <w:rPr>
          <w:color w:val="000000"/>
        </w:rPr>
        <w:t>ir</w:t>
      </w:r>
      <w:r w:rsidRPr="00B52438">
        <w:rPr>
          <w:color w:val="000000"/>
        </w:rPr>
        <w:t xml:space="preserve"> la nota de adeudo, según las modalidades y los plazos fijados por la SE. </w:t>
      </w:r>
    </w:p>
    <w:p w14:paraId="06C8C845" w14:textId="77777777" w:rsidR="009B0594" w:rsidRPr="00B52438" w:rsidRDefault="009B0594" w:rsidP="009B0594">
      <w:pPr>
        <w:spacing w:after="120"/>
        <w:ind w:left="709" w:hanging="709"/>
        <w:jc w:val="both"/>
        <w:rPr>
          <w:color w:val="000000"/>
        </w:rPr>
      </w:pPr>
      <w:r w:rsidRPr="00B52438">
        <w:rPr>
          <w:b/>
        </w:rPr>
        <w:t>II.6.2.</w:t>
      </w:r>
      <w:r w:rsidRPr="00B52438">
        <w:rPr>
          <w:color w:val="000000"/>
        </w:rPr>
        <w:t xml:space="preserve"> De no efectuarse el pago en el plazo indicado en la solicitud de reembolso, </w:t>
      </w:r>
      <w:r>
        <w:rPr>
          <w:color w:val="000000"/>
        </w:rPr>
        <w:t>al importe</w:t>
      </w:r>
      <w:r w:rsidRPr="00B52438">
        <w:rPr>
          <w:color w:val="000000"/>
        </w:rPr>
        <w:t xml:space="preserve"> adeudad</w:t>
      </w:r>
      <w:r>
        <w:rPr>
          <w:color w:val="000000"/>
        </w:rPr>
        <w:t>o</w:t>
      </w:r>
      <w:r w:rsidRPr="00B52438">
        <w:rPr>
          <w:color w:val="000000"/>
        </w:rPr>
        <w:t xml:space="preserve"> </w:t>
      </w:r>
      <w:r>
        <w:rPr>
          <w:color w:val="000000"/>
        </w:rPr>
        <w:t xml:space="preserve">se sumarán intereses al tipo de interés </w:t>
      </w:r>
      <w:r w:rsidRPr="00B52438">
        <w:rPr>
          <w:color w:val="000000"/>
        </w:rPr>
        <w:t xml:space="preserve">mencionado en el artículo II.5.3. </w:t>
      </w:r>
      <w:r>
        <w:rPr>
          <w:color w:val="000000"/>
        </w:rPr>
        <w:t>Los intereses</w:t>
      </w:r>
      <w:r w:rsidRPr="00B52438">
        <w:rPr>
          <w:color w:val="000000"/>
        </w:rPr>
        <w:t xml:space="preserve"> se aplicará</w:t>
      </w:r>
      <w:r>
        <w:rPr>
          <w:color w:val="000000"/>
        </w:rPr>
        <w:t>n</w:t>
      </w:r>
      <w:r w:rsidRPr="00B52438">
        <w:rPr>
          <w:color w:val="000000"/>
        </w:rPr>
        <w:t xml:space="preserve"> desde el día natural siguiente a la fecha de </w:t>
      </w:r>
      <w:r>
        <w:rPr>
          <w:color w:val="000000"/>
        </w:rPr>
        <w:t xml:space="preserve">vencimiento del plazo </w:t>
      </w:r>
      <w:r w:rsidRPr="00B52438">
        <w:rPr>
          <w:color w:val="000000"/>
        </w:rPr>
        <w:t>hasta el día natural en que la deuda haya sido íntegramente reemb</w:t>
      </w:r>
      <w:r>
        <w:rPr>
          <w:color w:val="000000"/>
        </w:rPr>
        <w:t>o</w:t>
      </w:r>
      <w:r w:rsidRPr="00B52438">
        <w:rPr>
          <w:color w:val="000000"/>
        </w:rPr>
        <w:t xml:space="preserve">lsada. </w:t>
      </w:r>
    </w:p>
    <w:p w14:paraId="5FB7A055" w14:textId="77777777" w:rsidR="009B0594" w:rsidRPr="00B52438" w:rsidRDefault="009B0594" w:rsidP="009B0594">
      <w:pPr>
        <w:spacing w:after="120"/>
        <w:ind w:left="709" w:hanging="709"/>
        <w:jc w:val="both"/>
        <w:rPr>
          <w:color w:val="000000"/>
        </w:rPr>
      </w:pPr>
      <w:r w:rsidRPr="00B52438">
        <w:rPr>
          <w:b/>
        </w:rPr>
        <w:t>II.6.3.</w:t>
      </w:r>
      <w:r w:rsidRPr="00B52438">
        <w:rPr>
          <w:color w:val="000000"/>
        </w:rPr>
        <w:t xml:space="preserve"> La SE podrá, tras notificarlo al adjudicatario, cobrar </w:t>
      </w:r>
      <w:r>
        <w:rPr>
          <w:color w:val="000000"/>
        </w:rPr>
        <w:t xml:space="preserve">títulos de </w:t>
      </w:r>
      <w:r w:rsidRPr="00B52438">
        <w:rPr>
          <w:color w:val="000000"/>
        </w:rPr>
        <w:t xml:space="preserve">crédito ciertos, líquidos y exigibles por vía de compensación cuando, por su parte, el adjudicatario </w:t>
      </w:r>
      <w:r>
        <w:rPr>
          <w:color w:val="000000"/>
        </w:rPr>
        <w:t>sea igualmente titular frente al COI de títulos de crédito ciertos, líquidos y exigibles</w:t>
      </w:r>
      <w:r w:rsidRPr="00B52438">
        <w:rPr>
          <w:color w:val="000000"/>
        </w:rPr>
        <w:t xml:space="preserve">. </w:t>
      </w:r>
      <w:r>
        <w:rPr>
          <w:color w:val="000000"/>
        </w:rPr>
        <w:t xml:space="preserve">La SE podrá asimismo </w:t>
      </w:r>
      <w:r w:rsidRPr="007E780D">
        <w:rPr>
          <w:color w:val="000000"/>
        </w:rPr>
        <w:t>reclamar la ejecución del aval</w:t>
      </w:r>
      <w:r w:rsidRPr="00B52438">
        <w:rPr>
          <w:color w:val="000000"/>
        </w:rPr>
        <w:t>, s</w:t>
      </w:r>
      <w:r>
        <w:rPr>
          <w:color w:val="000000"/>
        </w:rPr>
        <w:t>i así estuviera estipulado</w:t>
      </w:r>
      <w:r w:rsidRPr="00B52438">
        <w:rPr>
          <w:color w:val="000000"/>
        </w:rPr>
        <w:t xml:space="preserve">. </w:t>
      </w:r>
    </w:p>
    <w:p w14:paraId="228ECF99" w14:textId="77777777" w:rsidR="009B0594" w:rsidRDefault="009B0594" w:rsidP="009B0594">
      <w:pPr>
        <w:tabs>
          <w:tab w:val="left" w:pos="510"/>
          <w:tab w:val="left" w:pos="851"/>
          <w:tab w:val="left" w:pos="10977"/>
        </w:tabs>
        <w:jc w:val="both"/>
        <w:outlineLvl w:val="0"/>
        <w:rPr>
          <w:b/>
          <w:caps/>
          <w:u w:val="single"/>
        </w:rPr>
      </w:pPr>
    </w:p>
    <w:p w14:paraId="5BBED794" w14:textId="77777777" w:rsidR="009B0594" w:rsidRPr="00B52438" w:rsidRDefault="009B0594" w:rsidP="009B0594">
      <w:pPr>
        <w:tabs>
          <w:tab w:val="left" w:pos="510"/>
          <w:tab w:val="left" w:pos="851"/>
          <w:tab w:val="left" w:pos="10977"/>
        </w:tabs>
        <w:jc w:val="both"/>
        <w:outlineLvl w:val="0"/>
        <w:rPr>
          <w:b/>
          <w:caps/>
          <w:u w:val="single"/>
        </w:rPr>
      </w:pPr>
      <w:r w:rsidRPr="00B52438">
        <w:rPr>
          <w:b/>
          <w:caps/>
          <w:u w:val="single"/>
        </w:rPr>
        <w:t>ArtÍCULO II.7 – ReEMBOLSOS</w:t>
      </w:r>
    </w:p>
    <w:p w14:paraId="43612F0B" w14:textId="77777777" w:rsidR="009B0594" w:rsidRDefault="009B0594" w:rsidP="009B0594">
      <w:pPr>
        <w:ind w:left="709" w:hanging="709"/>
        <w:jc w:val="both"/>
        <w:rPr>
          <w:b/>
        </w:rPr>
      </w:pPr>
    </w:p>
    <w:p w14:paraId="02569084" w14:textId="77777777" w:rsidR="009B0594" w:rsidRPr="00B52438" w:rsidRDefault="009B0594" w:rsidP="009B0594">
      <w:pPr>
        <w:ind w:left="709" w:hanging="709"/>
        <w:jc w:val="both"/>
      </w:pPr>
      <w:r w:rsidRPr="00B52438">
        <w:rPr>
          <w:b/>
        </w:rPr>
        <w:t>II.7.1.</w:t>
      </w:r>
      <w:r w:rsidRPr="00B52438">
        <w:t xml:space="preserve"> </w:t>
      </w:r>
      <w:r>
        <w:t>No aplicable</w:t>
      </w:r>
    </w:p>
    <w:p w14:paraId="4DF2D16C" w14:textId="77777777" w:rsidR="009B0594" w:rsidRDefault="009B0594" w:rsidP="009B0594">
      <w:pPr>
        <w:ind w:left="709" w:hanging="709"/>
        <w:jc w:val="both"/>
      </w:pPr>
      <w:r w:rsidRPr="00B52438">
        <w:rPr>
          <w:b/>
        </w:rPr>
        <w:t>II.</w:t>
      </w:r>
      <w:r w:rsidRPr="00DD684B">
        <w:rPr>
          <w:b/>
        </w:rPr>
        <w:t>7.2</w:t>
      </w:r>
      <w:r>
        <w:t>.</w:t>
      </w:r>
      <w:r w:rsidRPr="00DD684B">
        <w:tab/>
      </w:r>
      <w:r>
        <w:t>No aplicable</w:t>
      </w:r>
    </w:p>
    <w:p w14:paraId="77590249" w14:textId="77777777" w:rsidR="009B0594" w:rsidRDefault="009B0594" w:rsidP="009B0594">
      <w:pPr>
        <w:ind w:left="709" w:hanging="709"/>
        <w:jc w:val="both"/>
      </w:pPr>
      <w:r w:rsidRPr="00B52438">
        <w:rPr>
          <w:b/>
        </w:rPr>
        <w:t>II.7.3.</w:t>
      </w:r>
      <w:r w:rsidRPr="00B52438">
        <w:t xml:space="preserve"> </w:t>
      </w:r>
      <w:r>
        <w:t>No aplicable</w:t>
      </w:r>
    </w:p>
    <w:p w14:paraId="2CB9AA80" w14:textId="77777777" w:rsidR="009B0594" w:rsidRDefault="009B0594" w:rsidP="009B0594">
      <w:pPr>
        <w:ind w:left="709" w:hanging="709"/>
        <w:jc w:val="both"/>
      </w:pPr>
      <w:r w:rsidRPr="00B52438">
        <w:rPr>
          <w:b/>
        </w:rPr>
        <w:t>II.7.4.</w:t>
      </w:r>
      <w:r w:rsidRPr="00B52438">
        <w:t xml:space="preserve"> </w:t>
      </w:r>
      <w:r>
        <w:t>No aplicable</w:t>
      </w:r>
    </w:p>
    <w:p w14:paraId="69CEAD44" w14:textId="77777777" w:rsidR="009B0594" w:rsidRPr="00B52438" w:rsidRDefault="009B0594" w:rsidP="009B0594">
      <w:pPr>
        <w:ind w:left="709" w:hanging="709"/>
        <w:jc w:val="both"/>
      </w:pPr>
      <w:r w:rsidRPr="00B52438">
        <w:rPr>
          <w:b/>
        </w:rPr>
        <w:t>II.7.5</w:t>
      </w:r>
      <w:r>
        <w:rPr>
          <w:b/>
        </w:rPr>
        <w:t>.</w:t>
      </w:r>
      <w:r w:rsidRPr="00B52438">
        <w:t xml:space="preserve"> </w:t>
      </w:r>
      <w:r>
        <w:t>No aplicable</w:t>
      </w:r>
    </w:p>
    <w:p w14:paraId="38D9EF75" w14:textId="77777777" w:rsidR="009B0594" w:rsidRDefault="009B0594" w:rsidP="009B0594">
      <w:pPr>
        <w:autoSpaceDE w:val="0"/>
        <w:autoSpaceDN w:val="0"/>
        <w:adjustRightInd w:val="0"/>
        <w:rPr>
          <w:rFonts w:ascii="TimesNewRoman" w:eastAsia="Calibri" w:hAnsi="TimesNewRoman"/>
          <w:szCs w:val="24"/>
        </w:rPr>
      </w:pPr>
    </w:p>
    <w:p w14:paraId="1BC4289C" w14:textId="77777777" w:rsidR="009B0594" w:rsidRPr="00B52438" w:rsidRDefault="009B0594" w:rsidP="009B0594">
      <w:pPr>
        <w:autoSpaceDE w:val="0"/>
        <w:autoSpaceDN w:val="0"/>
        <w:adjustRightInd w:val="0"/>
        <w:jc w:val="both"/>
        <w:rPr>
          <w:b/>
          <w:caps/>
          <w:u w:val="single"/>
        </w:rPr>
      </w:pPr>
      <w:r w:rsidRPr="00B52438">
        <w:rPr>
          <w:b/>
          <w:caps/>
          <w:u w:val="single"/>
        </w:rPr>
        <w:t>ArtÍCULO II.8 – PROPIEDAD DE LOS RESULTADOS – PROPIEDAD INTELECTUAL</w:t>
      </w:r>
      <w:r>
        <w:rPr>
          <w:b/>
          <w:caps/>
          <w:u w:val="single"/>
        </w:rPr>
        <w:t xml:space="preserve"> O INDUSTRIAL</w:t>
      </w:r>
    </w:p>
    <w:p w14:paraId="4F5698A0" w14:textId="77777777" w:rsidR="009B0594" w:rsidRPr="00B52438" w:rsidRDefault="009B0594" w:rsidP="009B0594"/>
    <w:p w14:paraId="482A158E" w14:textId="2432AC76" w:rsidR="009B0594" w:rsidRDefault="009B0594" w:rsidP="009B0594">
      <w:pPr>
        <w:jc w:val="both"/>
        <w:rPr>
          <w:rFonts w:eastAsia="Calibri" w:cs="TimesNewRoman"/>
          <w:szCs w:val="24"/>
        </w:rPr>
      </w:pPr>
      <w:r>
        <w:rPr>
          <w:rFonts w:eastAsia="Calibri" w:cs="TimesNewRoman"/>
          <w:szCs w:val="24"/>
        </w:rPr>
        <w:t>No aplicable</w:t>
      </w:r>
    </w:p>
    <w:p w14:paraId="470F030F" w14:textId="25F52846" w:rsidR="00D72A18" w:rsidRDefault="00D72A18" w:rsidP="009B0594">
      <w:pPr>
        <w:jc w:val="both"/>
        <w:rPr>
          <w:rFonts w:eastAsia="Calibri" w:cs="TimesNewRoman"/>
          <w:szCs w:val="24"/>
        </w:rPr>
      </w:pPr>
    </w:p>
    <w:p w14:paraId="4916C664" w14:textId="09C5D6AE" w:rsidR="00D72A18" w:rsidRDefault="00D72A18" w:rsidP="009B0594">
      <w:pPr>
        <w:jc w:val="both"/>
        <w:rPr>
          <w:rFonts w:eastAsia="Calibri" w:cs="TimesNewRoman"/>
          <w:szCs w:val="24"/>
        </w:rPr>
      </w:pPr>
    </w:p>
    <w:p w14:paraId="05C9775A" w14:textId="1CF47CA2" w:rsidR="00D72A18" w:rsidRDefault="00D72A18" w:rsidP="009B0594">
      <w:pPr>
        <w:jc w:val="both"/>
        <w:rPr>
          <w:rFonts w:eastAsia="Calibri" w:cs="TimesNewRoman"/>
          <w:szCs w:val="24"/>
        </w:rPr>
      </w:pPr>
    </w:p>
    <w:p w14:paraId="1189C3DA" w14:textId="0994DC12" w:rsidR="00CA06CD" w:rsidRDefault="00CA06CD" w:rsidP="009B0594">
      <w:pPr>
        <w:ind w:left="709" w:hanging="709"/>
        <w:jc w:val="both"/>
        <w:rPr>
          <w:b/>
          <w:snapToGrid w:val="0"/>
          <w:u w:val="single"/>
        </w:rPr>
      </w:pPr>
    </w:p>
    <w:p w14:paraId="6D2B3ECF" w14:textId="77777777" w:rsidR="009B0594" w:rsidRDefault="009B0594" w:rsidP="009B0594">
      <w:pPr>
        <w:ind w:left="709" w:hanging="709"/>
        <w:jc w:val="both"/>
        <w:rPr>
          <w:b/>
          <w:snapToGrid w:val="0"/>
          <w:u w:val="single"/>
        </w:rPr>
      </w:pPr>
      <w:r w:rsidRPr="00B52438">
        <w:rPr>
          <w:b/>
          <w:snapToGrid w:val="0"/>
          <w:u w:val="single"/>
        </w:rPr>
        <w:t>ARTÍCULO II.</w:t>
      </w:r>
      <w:r>
        <w:rPr>
          <w:b/>
          <w:snapToGrid w:val="0"/>
          <w:u w:val="single"/>
        </w:rPr>
        <w:t>9</w:t>
      </w:r>
      <w:r w:rsidRPr="00B52438">
        <w:rPr>
          <w:b/>
          <w:snapToGrid w:val="0"/>
          <w:u w:val="single"/>
        </w:rPr>
        <w:t>– CONFIDENCIALIDAD</w:t>
      </w:r>
    </w:p>
    <w:p w14:paraId="2F158961" w14:textId="77777777" w:rsidR="009B0594" w:rsidRPr="00B52438" w:rsidRDefault="009B0594" w:rsidP="009B0594">
      <w:pPr>
        <w:ind w:left="709" w:hanging="709"/>
        <w:jc w:val="both"/>
        <w:rPr>
          <w:b/>
          <w:snapToGrid w:val="0"/>
          <w:u w:val="single"/>
        </w:rPr>
      </w:pPr>
    </w:p>
    <w:p w14:paraId="68442394" w14:textId="77777777" w:rsidR="009B0594" w:rsidRDefault="009B0594" w:rsidP="009B0594">
      <w:pPr>
        <w:ind w:left="709" w:hanging="709"/>
        <w:jc w:val="both"/>
      </w:pPr>
      <w:r w:rsidRPr="00B52438">
        <w:rPr>
          <w:b/>
        </w:rPr>
        <w:t>II.9.1.</w:t>
      </w:r>
      <w:r w:rsidRPr="00B52438">
        <w:t xml:space="preserve"> El adjudicatario se comprometerá a tratar con estricta confidencialidad toda información y todo documento relacionados con la ejecución del contrato, y a no utilizarlos ni divulgarlos a terceros. El adjudicatario seguirá obligado por este compromiso una vez concluidas las tareas. </w:t>
      </w:r>
    </w:p>
    <w:p w14:paraId="1915E0B3" w14:textId="77777777" w:rsidR="009B0594" w:rsidRDefault="009B0594" w:rsidP="009B0594">
      <w:pPr>
        <w:ind w:left="709" w:hanging="709"/>
        <w:jc w:val="both"/>
      </w:pPr>
    </w:p>
    <w:p w14:paraId="7759F722" w14:textId="77777777" w:rsidR="009B0594" w:rsidRPr="00B52438" w:rsidRDefault="009B0594" w:rsidP="009B0594">
      <w:pPr>
        <w:ind w:left="709" w:hanging="709"/>
        <w:jc w:val="both"/>
      </w:pPr>
      <w:r w:rsidRPr="00B52438">
        <w:rPr>
          <w:b/>
        </w:rPr>
        <w:t>II.9.2.</w:t>
      </w:r>
      <w:r w:rsidRPr="00B52438">
        <w:t xml:space="preserve"> El adjudicatario obtendrá de todos los miembros de su personal y de sus órganos administrativos y directivos el compromiso de respetar la confidencialidad de toda información relacionada directa o indirectamente con la ejecución de las tareas y de no divulgar a terceros o utilizar para su propio beneficio o el de terceros ningún documento ni ninguna información que no se hubieran hecho públicos, incluso una</w:t>
      </w:r>
      <w:r>
        <w:t xml:space="preserve"> </w:t>
      </w:r>
      <w:r w:rsidRPr="00B52438">
        <w:t xml:space="preserve">vez concluidas </w:t>
      </w:r>
      <w:r>
        <w:t>las</w:t>
      </w:r>
      <w:r w:rsidRPr="00B52438">
        <w:t xml:space="preserve"> tareas. </w:t>
      </w:r>
    </w:p>
    <w:p w14:paraId="516AD7D3" w14:textId="77777777" w:rsidR="009B0594" w:rsidRDefault="009B0594" w:rsidP="009B0594">
      <w:pPr>
        <w:ind w:left="709" w:hanging="709"/>
        <w:jc w:val="both"/>
        <w:rPr>
          <w:b/>
          <w:snapToGrid w:val="0"/>
          <w:u w:val="single"/>
        </w:rPr>
      </w:pPr>
    </w:p>
    <w:p w14:paraId="0AE698E4" w14:textId="77777777" w:rsidR="009B0594" w:rsidRDefault="009B0594" w:rsidP="009B0594">
      <w:pPr>
        <w:ind w:left="709" w:hanging="709"/>
        <w:rPr>
          <w:b/>
          <w:snapToGrid w:val="0"/>
          <w:u w:val="single"/>
        </w:rPr>
      </w:pPr>
      <w:r w:rsidRPr="00B52438">
        <w:rPr>
          <w:b/>
          <w:snapToGrid w:val="0"/>
          <w:u w:val="single"/>
        </w:rPr>
        <w:t>ARTÍCULO II.</w:t>
      </w:r>
      <w:r>
        <w:rPr>
          <w:b/>
          <w:snapToGrid w:val="0"/>
          <w:u w:val="single"/>
        </w:rPr>
        <w:t>10</w:t>
      </w:r>
      <w:r w:rsidRPr="00B52438">
        <w:rPr>
          <w:b/>
          <w:snapToGrid w:val="0"/>
          <w:u w:val="single"/>
        </w:rPr>
        <w:t xml:space="preserve"> – UTILIZACIÓN, DIFUSIÓN Y PUBLICACIÓN DE </w:t>
      </w:r>
      <w:r>
        <w:rPr>
          <w:b/>
          <w:snapToGrid w:val="0"/>
          <w:u w:val="single"/>
        </w:rPr>
        <w:t>I</w:t>
      </w:r>
      <w:r w:rsidRPr="00B52438">
        <w:rPr>
          <w:b/>
          <w:snapToGrid w:val="0"/>
          <w:u w:val="single"/>
        </w:rPr>
        <w:t xml:space="preserve">NFORMACIÓN </w:t>
      </w:r>
    </w:p>
    <w:p w14:paraId="4B841122" w14:textId="77777777" w:rsidR="009B0594" w:rsidRDefault="009B0594" w:rsidP="009B0594">
      <w:pPr>
        <w:ind w:left="709" w:hanging="709"/>
        <w:rPr>
          <w:b/>
          <w:snapToGrid w:val="0"/>
          <w:u w:val="single"/>
        </w:rPr>
      </w:pPr>
    </w:p>
    <w:p w14:paraId="249228EF" w14:textId="77777777" w:rsidR="009B0594" w:rsidRDefault="009B0594" w:rsidP="009B0594">
      <w:pPr>
        <w:ind w:left="851" w:hanging="851"/>
        <w:jc w:val="both"/>
      </w:pPr>
      <w:r w:rsidRPr="00B52438">
        <w:rPr>
          <w:b/>
        </w:rPr>
        <w:t>II.10.1.</w:t>
      </w:r>
      <w:r w:rsidRPr="00B52438">
        <w:t xml:space="preserve"> El adjudicatario autoriza</w:t>
      </w:r>
      <w:r>
        <w:t>rá</w:t>
      </w:r>
      <w:r w:rsidRPr="00B52438">
        <w:t xml:space="preserve"> a</w:t>
      </w:r>
      <w:r>
        <w:t>l COI</w:t>
      </w:r>
      <w:r w:rsidRPr="00B52438">
        <w:t xml:space="preserve"> a </w:t>
      </w:r>
      <w:r>
        <w:t>procesar</w:t>
      </w:r>
      <w:r w:rsidRPr="00B52438">
        <w:t xml:space="preserve">, utilizar, difundir y publicar a todos los efectos, por todos los medios y en todos los soportes, los datos </w:t>
      </w:r>
      <w:r>
        <w:t xml:space="preserve">contenidos </w:t>
      </w:r>
      <w:r w:rsidRPr="00B52438">
        <w:t xml:space="preserve">en el contrato o relacionados con éste, en particular la identidad del adjudicatario, el objeto y la duración del contrato, el importe abonado y los informes. Cuando se trate de datos personales, se aplicará el artículo I.8. </w:t>
      </w:r>
    </w:p>
    <w:p w14:paraId="16391BAA" w14:textId="77777777" w:rsidR="009B0594" w:rsidRPr="00B52438" w:rsidRDefault="009B0594" w:rsidP="009B0594">
      <w:pPr>
        <w:ind w:left="851" w:hanging="851"/>
        <w:jc w:val="both"/>
      </w:pPr>
    </w:p>
    <w:p w14:paraId="27E6FD22" w14:textId="77777777" w:rsidR="009B0594" w:rsidRDefault="009B0594" w:rsidP="009B0594">
      <w:pPr>
        <w:ind w:left="851" w:hanging="851"/>
        <w:jc w:val="both"/>
      </w:pPr>
      <w:r w:rsidRPr="00B52438">
        <w:rPr>
          <w:b/>
        </w:rPr>
        <w:t>II.10.2.</w:t>
      </w:r>
      <w:r w:rsidRPr="00B52438">
        <w:t xml:space="preserve"> Salvo disposición en contrario de las Condiciones Particulares, la SE no estará obligada a difundir o publicar los documentos o la información remiti</w:t>
      </w:r>
      <w:r>
        <w:t>d</w:t>
      </w:r>
      <w:r w:rsidRPr="00B52438">
        <w:t xml:space="preserve">os en </w:t>
      </w:r>
      <w:r>
        <w:t xml:space="preserve">el marco de la </w:t>
      </w:r>
      <w:r w:rsidRPr="00B52438">
        <w:t xml:space="preserve">ejecución del contrato. Si decidiera no publicar los documentos o la información remitidos, el adjudicatario no podrá difundirlos ni publicarlos en otra parte sin la previa autorización por escrito de la SE. </w:t>
      </w:r>
    </w:p>
    <w:p w14:paraId="6389D9EA" w14:textId="77777777" w:rsidR="009B0594" w:rsidRPr="00B52438" w:rsidRDefault="009B0594" w:rsidP="009B0594">
      <w:pPr>
        <w:ind w:left="851" w:hanging="851"/>
        <w:jc w:val="both"/>
      </w:pPr>
    </w:p>
    <w:p w14:paraId="3A79DAAC" w14:textId="77777777" w:rsidR="009B0594" w:rsidRDefault="009B0594" w:rsidP="009B0594">
      <w:pPr>
        <w:ind w:left="851" w:hanging="851"/>
        <w:jc w:val="both"/>
      </w:pPr>
      <w:r w:rsidRPr="00B52438">
        <w:rPr>
          <w:b/>
        </w:rPr>
        <w:t>II.10.3.</w:t>
      </w:r>
      <w:r w:rsidRPr="00B52438">
        <w:t xml:space="preserve"> Toda difusión o publicación por el adjudicatario de información relativa al contrato deberá</w:t>
      </w:r>
      <w:r>
        <w:t>n</w:t>
      </w:r>
      <w:r w:rsidRPr="00B52438">
        <w:t xml:space="preserve"> ser previamente autorizada</w:t>
      </w:r>
      <w:r>
        <w:t>s</w:t>
      </w:r>
      <w:r w:rsidRPr="00B52438">
        <w:t xml:space="preserve"> por escrito por la SE</w:t>
      </w:r>
      <w:r>
        <w:t>. D</w:t>
      </w:r>
      <w:r w:rsidRPr="00B52438">
        <w:t>eberá</w:t>
      </w:r>
      <w:r>
        <w:t>n</w:t>
      </w:r>
      <w:r w:rsidRPr="00B52438">
        <w:t xml:space="preserve"> </w:t>
      </w:r>
    </w:p>
    <w:p w14:paraId="6FC6CB34" w14:textId="77777777" w:rsidR="009B0594" w:rsidRPr="00B52438" w:rsidRDefault="009B0594" w:rsidP="009B0594">
      <w:pPr>
        <w:ind w:left="851" w:hanging="851"/>
        <w:jc w:val="both"/>
      </w:pPr>
      <w:r>
        <w:tab/>
      </w:r>
      <w:r w:rsidRPr="00B52438">
        <w:t>mencionar la cuantía abonada por el COI</w:t>
      </w:r>
      <w:r>
        <w:t xml:space="preserve"> y precisar que las opiniones </w:t>
      </w:r>
      <w:r w:rsidRPr="00B52438">
        <w:t>exp</w:t>
      </w:r>
      <w:r>
        <w:t xml:space="preserve">resadas son </w:t>
      </w:r>
      <w:r w:rsidRPr="00B52438">
        <w:t>exclusivamente la</w:t>
      </w:r>
      <w:r>
        <w:t>s</w:t>
      </w:r>
      <w:r w:rsidRPr="00B52438">
        <w:t xml:space="preserve"> del adjudic</w:t>
      </w:r>
      <w:r>
        <w:t>a</w:t>
      </w:r>
      <w:r w:rsidRPr="00B52438">
        <w:t>tari</w:t>
      </w:r>
      <w:r>
        <w:t xml:space="preserve">o </w:t>
      </w:r>
      <w:r w:rsidRPr="00B52438">
        <w:t xml:space="preserve">y no </w:t>
      </w:r>
      <w:r>
        <w:t>representan la postura oficial del COI</w:t>
      </w:r>
      <w:r w:rsidRPr="00B52438">
        <w:t xml:space="preserve">. </w:t>
      </w:r>
    </w:p>
    <w:p w14:paraId="386E781C" w14:textId="77777777" w:rsidR="009B0594" w:rsidRDefault="009B0594" w:rsidP="009B0594">
      <w:pPr>
        <w:ind w:left="851" w:hanging="851"/>
        <w:jc w:val="both"/>
        <w:rPr>
          <w:b/>
        </w:rPr>
      </w:pPr>
    </w:p>
    <w:p w14:paraId="0102AB82" w14:textId="77777777" w:rsidR="009B0594" w:rsidRPr="00B52438" w:rsidRDefault="009B0594" w:rsidP="009B0594">
      <w:pPr>
        <w:ind w:left="851" w:hanging="851"/>
        <w:jc w:val="both"/>
      </w:pPr>
      <w:r w:rsidRPr="00B52438">
        <w:rPr>
          <w:b/>
        </w:rPr>
        <w:t>II.10.4.</w:t>
      </w:r>
      <w:r w:rsidRPr="00B52438">
        <w:t xml:space="preserve"> </w:t>
      </w:r>
      <w:r>
        <w:t xml:space="preserve">El adjudicatario tendrá </w:t>
      </w:r>
      <w:r w:rsidRPr="00B52438">
        <w:t>pr</w:t>
      </w:r>
      <w:r>
        <w:t>ohibido utilizar la información obtenida</w:t>
      </w:r>
      <w:r w:rsidRPr="00B52438">
        <w:t xml:space="preserve"> con ocasión del contrato a efectos distintos de la ejecución de éste, salvo autorización previa y expresa por escrito de la SE. </w:t>
      </w:r>
    </w:p>
    <w:p w14:paraId="5E7A4BD4" w14:textId="77777777" w:rsidR="009B0594" w:rsidRPr="00B52438" w:rsidRDefault="009B0594" w:rsidP="009B0594">
      <w:pPr>
        <w:autoSpaceDE w:val="0"/>
        <w:autoSpaceDN w:val="0"/>
        <w:adjustRightInd w:val="0"/>
        <w:rPr>
          <w:rFonts w:ascii="TimesNewRoman,Bold" w:eastAsia="Calibri" w:hAnsi="TimesNewRoman,Bold"/>
          <w:szCs w:val="24"/>
        </w:rPr>
      </w:pPr>
    </w:p>
    <w:p w14:paraId="14BBE74D" w14:textId="77777777" w:rsidR="009B0594" w:rsidRPr="001571DE" w:rsidRDefault="009B0594" w:rsidP="009B0594">
      <w:pPr>
        <w:ind w:left="851" w:hanging="851"/>
      </w:pPr>
      <w:r w:rsidRPr="00B52438">
        <w:rPr>
          <w:b/>
          <w:snapToGrid w:val="0"/>
          <w:u w:val="single"/>
        </w:rPr>
        <w:t>ARTÍCULO II.</w:t>
      </w:r>
      <w:r>
        <w:rPr>
          <w:b/>
          <w:snapToGrid w:val="0"/>
          <w:u w:val="single"/>
        </w:rPr>
        <w:t>11</w:t>
      </w:r>
      <w:r w:rsidRPr="00B52438">
        <w:rPr>
          <w:b/>
          <w:snapToGrid w:val="0"/>
          <w:u w:val="single"/>
        </w:rPr>
        <w:t xml:space="preserve"> – DISPOSICIONES FISCALES</w:t>
      </w:r>
    </w:p>
    <w:p w14:paraId="07A52767" w14:textId="77777777" w:rsidR="009B0594" w:rsidRPr="00B52438" w:rsidRDefault="009B0594" w:rsidP="009B0594">
      <w:pPr>
        <w:ind w:left="709" w:hanging="709"/>
        <w:jc w:val="both"/>
        <w:rPr>
          <w:b/>
          <w:snapToGrid w:val="0"/>
          <w:u w:val="single"/>
        </w:rPr>
      </w:pPr>
    </w:p>
    <w:p w14:paraId="65E55742" w14:textId="77777777" w:rsidR="009B0594" w:rsidRDefault="009B0594" w:rsidP="009B0594">
      <w:pPr>
        <w:ind w:left="851" w:hanging="851"/>
        <w:jc w:val="both"/>
      </w:pPr>
      <w:r w:rsidRPr="00B52438">
        <w:rPr>
          <w:b/>
        </w:rPr>
        <w:t>II.</w:t>
      </w:r>
      <w:r>
        <w:rPr>
          <w:b/>
        </w:rPr>
        <w:t>11</w:t>
      </w:r>
      <w:r w:rsidRPr="00B52438">
        <w:rPr>
          <w:b/>
        </w:rPr>
        <w:t>.1.</w:t>
      </w:r>
      <w:r w:rsidRPr="00B52438">
        <w:t xml:space="preserve"> El adjudicatario será el único responsable del cumplimiento de la legislación fiscal aplicable. Todo incumplimiento invalidará las facturas presentadas. </w:t>
      </w:r>
    </w:p>
    <w:p w14:paraId="2A516BB3" w14:textId="34C68EF2" w:rsidR="009B0594" w:rsidRDefault="009B0594" w:rsidP="009B0594">
      <w:pPr>
        <w:ind w:left="851" w:hanging="851"/>
        <w:jc w:val="both"/>
      </w:pPr>
    </w:p>
    <w:p w14:paraId="4066B2B4" w14:textId="77777777" w:rsidR="00D72A18" w:rsidRDefault="00D72A18" w:rsidP="009B0594">
      <w:pPr>
        <w:ind w:left="851" w:hanging="851"/>
        <w:jc w:val="both"/>
      </w:pPr>
    </w:p>
    <w:p w14:paraId="109D7B03" w14:textId="77777777" w:rsidR="009B0594" w:rsidRDefault="009B0594" w:rsidP="009B0594">
      <w:pPr>
        <w:ind w:left="851" w:hanging="851"/>
        <w:jc w:val="both"/>
      </w:pPr>
      <w:r w:rsidRPr="00B52438">
        <w:rPr>
          <w:b/>
        </w:rPr>
        <w:t>II.11.2.</w:t>
      </w:r>
      <w:r w:rsidRPr="00B52438">
        <w:t xml:space="preserve"> </w:t>
      </w:r>
      <w:r>
        <w:t>No aplicable</w:t>
      </w:r>
    </w:p>
    <w:p w14:paraId="6D27B907" w14:textId="77777777" w:rsidR="000C5F9D" w:rsidRDefault="000C5F9D" w:rsidP="009B0594">
      <w:pPr>
        <w:ind w:left="851" w:hanging="851"/>
        <w:jc w:val="both"/>
        <w:rPr>
          <w:b/>
        </w:rPr>
      </w:pPr>
    </w:p>
    <w:p w14:paraId="0484D26C" w14:textId="05000761" w:rsidR="009B0594" w:rsidRPr="00B52438" w:rsidRDefault="009B0594" w:rsidP="009B0594">
      <w:pPr>
        <w:ind w:left="851" w:hanging="851"/>
        <w:jc w:val="both"/>
      </w:pPr>
      <w:r w:rsidRPr="00B52438">
        <w:rPr>
          <w:b/>
        </w:rPr>
        <w:t>II.11.3.</w:t>
      </w:r>
      <w:r w:rsidRPr="00B52438">
        <w:t xml:space="preserve"> </w:t>
      </w:r>
      <w:r>
        <w:t>No aplicable</w:t>
      </w:r>
    </w:p>
    <w:p w14:paraId="768932C7" w14:textId="77777777" w:rsidR="009B0594" w:rsidRPr="00B52438" w:rsidRDefault="009B0594" w:rsidP="009B0594">
      <w:pPr>
        <w:ind w:left="851" w:hanging="851"/>
        <w:jc w:val="both"/>
      </w:pPr>
    </w:p>
    <w:p w14:paraId="086DE951" w14:textId="77777777" w:rsidR="009B0594" w:rsidRDefault="009B0594" w:rsidP="009B0594">
      <w:pPr>
        <w:ind w:left="851" w:hanging="851"/>
        <w:jc w:val="both"/>
      </w:pPr>
      <w:r w:rsidRPr="00B52438">
        <w:rPr>
          <w:b/>
        </w:rPr>
        <w:t>II.</w:t>
      </w:r>
      <w:r>
        <w:rPr>
          <w:b/>
        </w:rPr>
        <w:t>11</w:t>
      </w:r>
      <w:r w:rsidRPr="00B52438">
        <w:rPr>
          <w:b/>
        </w:rPr>
        <w:t>.2.</w:t>
      </w:r>
      <w:r w:rsidRPr="00B52438">
        <w:t xml:space="preserve">  En las facturas presentadas por el adjudicatario constará su lugar de tributación del IVA y se mencionarán por separado los importes sin IVA y los importes con el IVA incluido. </w:t>
      </w:r>
    </w:p>
    <w:p w14:paraId="7B9C86FD" w14:textId="77777777" w:rsidR="009B0594" w:rsidRDefault="009B0594" w:rsidP="009B0594">
      <w:pPr>
        <w:ind w:left="851" w:hanging="851"/>
        <w:jc w:val="both"/>
        <w:rPr>
          <w:b/>
          <w:caps/>
          <w:u w:val="single"/>
        </w:rPr>
      </w:pPr>
    </w:p>
    <w:p w14:paraId="3EF38B73" w14:textId="77777777" w:rsidR="004E2157" w:rsidRDefault="004E2157" w:rsidP="009B0594">
      <w:pPr>
        <w:ind w:left="851" w:hanging="851"/>
        <w:jc w:val="both"/>
        <w:rPr>
          <w:b/>
          <w:caps/>
          <w:u w:val="single"/>
        </w:rPr>
      </w:pPr>
    </w:p>
    <w:p w14:paraId="20399837" w14:textId="77777777" w:rsidR="009B0594" w:rsidRDefault="009B0594" w:rsidP="009B0594">
      <w:pPr>
        <w:ind w:left="851" w:hanging="851"/>
        <w:jc w:val="both"/>
        <w:rPr>
          <w:b/>
          <w:caps/>
          <w:u w:val="single"/>
        </w:rPr>
      </w:pPr>
      <w:r w:rsidRPr="00B52438">
        <w:rPr>
          <w:b/>
          <w:caps/>
          <w:u w:val="single"/>
        </w:rPr>
        <w:t>ArtÍCULO II.</w:t>
      </w:r>
      <w:r>
        <w:rPr>
          <w:b/>
          <w:caps/>
          <w:u w:val="single"/>
        </w:rPr>
        <w:t>12</w:t>
      </w:r>
      <w:r w:rsidRPr="00B52438">
        <w:rPr>
          <w:b/>
          <w:caps/>
          <w:u w:val="single"/>
        </w:rPr>
        <w:t xml:space="preserve"> – FUERZA MAYOR</w:t>
      </w:r>
    </w:p>
    <w:p w14:paraId="5C913CDC" w14:textId="77777777" w:rsidR="009B0594" w:rsidRPr="00B52438" w:rsidRDefault="009B0594" w:rsidP="009B0594">
      <w:pPr>
        <w:ind w:left="851" w:hanging="851"/>
        <w:jc w:val="both"/>
        <w:rPr>
          <w:b/>
          <w:caps/>
          <w:u w:val="single"/>
        </w:rPr>
      </w:pPr>
    </w:p>
    <w:p w14:paraId="4AD8BDAE" w14:textId="77777777" w:rsidR="009B0594" w:rsidRDefault="009B0594" w:rsidP="009B0594">
      <w:pPr>
        <w:ind w:left="851" w:hanging="851"/>
        <w:jc w:val="both"/>
      </w:pPr>
      <w:r w:rsidRPr="00B52438">
        <w:rPr>
          <w:b/>
        </w:rPr>
        <w:t>II.</w:t>
      </w:r>
      <w:r>
        <w:rPr>
          <w:b/>
        </w:rPr>
        <w:t>12</w:t>
      </w:r>
      <w:r w:rsidRPr="00B52438">
        <w:rPr>
          <w:b/>
        </w:rPr>
        <w:t>.1.</w:t>
      </w:r>
      <w:r w:rsidRPr="00B52438">
        <w:t xml:space="preserve"> </w:t>
      </w:r>
      <w:r w:rsidRPr="00F55184">
        <w:t>Por «fuerza mayor» se entiende toda situación o todo evento imprevisible y excepcional, independiente de la voluntad de las partes y no imputable a la falta o la negligencia de una de ellas o de un subcontratista, qu</w:t>
      </w:r>
      <w:r>
        <w:t>e impida</w:t>
      </w:r>
      <w:r w:rsidRPr="00F55184">
        <w:t xml:space="preserve"> a alguna de las partes ejecutar una o varias de sus obligaciones contractuales y que no ha</w:t>
      </w:r>
      <w:r>
        <w:t>ya podido ser resuelto</w:t>
      </w:r>
      <w:r w:rsidRPr="00F55184">
        <w:t xml:space="preserve"> pese a toda la diligencia empleada. Los defectos en equipos</w:t>
      </w:r>
      <w:r>
        <w:t xml:space="preserve"> o </w:t>
      </w:r>
      <w:r w:rsidRPr="00F55184">
        <w:t>material</w:t>
      </w:r>
      <w:r>
        <w:t>es</w:t>
      </w:r>
      <w:r w:rsidRPr="00F55184">
        <w:t xml:space="preserve">, </w:t>
      </w:r>
      <w:r>
        <w:t xml:space="preserve">los retrasos </w:t>
      </w:r>
      <w:r w:rsidRPr="00F55184">
        <w:t xml:space="preserve">en </w:t>
      </w:r>
      <w:r>
        <w:t>las entregas</w:t>
      </w:r>
      <w:r w:rsidRPr="00F55184">
        <w:t>, los conflictos laborales, las huelgas  o l</w:t>
      </w:r>
      <w:r>
        <w:t>o</w:t>
      </w:r>
      <w:r w:rsidRPr="00F55184">
        <w:t xml:space="preserve">s </w:t>
      </w:r>
      <w:r>
        <w:t>problemas financiero</w:t>
      </w:r>
      <w:r w:rsidRPr="00F55184">
        <w:t xml:space="preserve">s sólo podrán ser invocados como casos de fuerza mayor si son consecuencia directa de un caso de fuerza mayor determinado. </w:t>
      </w:r>
    </w:p>
    <w:p w14:paraId="77F19C6A" w14:textId="77777777" w:rsidR="009B0594" w:rsidRPr="00F55184" w:rsidRDefault="009B0594" w:rsidP="009B0594">
      <w:pPr>
        <w:ind w:left="851" w:hanging="851"/>
        <w:jc w:val="both"/>
      </w:pPr>
    </w:p>
    <w:p w14:paraId="0B0A9768" w14:textId="77777777" w:rsidR="009B0594" w:rsidRDefault="009B0594" w:rsidP="009B0594">
      <w:pPr>
        <w:ind w:left="851" w:hanging="851"/>
        <w:jc w:val="both"/>
      </w:pPr>
      <w:r w:rsidRPr="00F55184">
        <w:rPr>
          <w:b/>
        </w:rPr>
        <w:t>II.</w:t>
      </w:r>
      <w:r>
        <w:rPr>
          <w:b/>
        </w:rPr>
        <w:t>12</w:t>
      </w:r>
      <w:r w:rsidRPr="00F55184">
        <w:rPr>
          <w:b/>
        </w:rPr>
        <w:t>.2.</w:t>
      </w:r>
      <w:r w:rsidRPr="00F55184">
        <w:t xml:space="preserve"> Sin perjuicio de lo dispuesto en el artículo II.1.8, si una de las partes contratantes se enfrentara a un caso de fuerza mayor, </w:t>
      </w:r>
      <w:r>
        <w:t>lo notificará</w:t>
      </w:r>
      <w:r w:rsidRPr="00F55184">
        <w:t xml:space="preserve"> sin d</w:t>
      </w:r>
      <w:r>
        <w:t>emora</w:t>
      </w:r>
      <w:r w:rsidRPr="00F55184">
        <w:t xml:space="preserve"> a la otra parte por carta certificada con acuse de recibo o por un medio equivalente, precisando </w:t>
      </w:r>
      <w:r>
        <w:t>su</w:t>
      </w:r>
      <w:r w:rsidRPr="00F55184">
        <w:t xml:space="preserve"> naturaleza, </w:t>
      </w:r>
      <w:r>
        <w:t>su</w:t>
      </w:r>
      <w:r w:rsidRPr="00F55184">
        <w:t xml:space="preserve"> probable duración y </w:t>
      </w:r>
      <w:r>
        <w:t>sus</w:t>
      </w:r>
      <w:r w:rsidRPr="00F55184">
        <w:t xml:space="preserve"> previsibles efectos. </w:t>
      </w:r>
    </w:p>
    <w:p w14:paraId="305F1EDD" w14:textId="77777777" w:rsidR="009B0594" w:rsidRPr="00F55184" w:rsidRDefault="009B0594" w:rsidP="009B0594">
      <w:pPr>
        <w:ind w:left="851" w:hanging="851"/>
        <w:jc w:val="both"/>
      </w:pPr>
    </w:p>
    <w:p w14:paraId="4C2FD2F6" w14:textId="77777777" w:rsidR="009B0594" w:rsidRDefault="009B0594" w:rsidP="009B0594">
      <w:pPr>
        <w:ind w:left="851" w:hanging="851"/>
        <w:jc w:val="both"/>
      </w:pPr>
      <w:r w:rsidRPr="00F55184">
        <w:rPr>
          <w:b/>
        </w:rPr>
        <w:t>II.</w:t>
      </w:r>
      <w:r>
        <w:rPr>
          <w:b/>
        </w:rPr>
        <w:t>12</w:t>
      </w:r>
      <w:r w:rsidRPr="00F55184">
        <w:rPr>
          <w:b/>
        </w:rPr>
        <w:t>.3.</w:t>
      </w:r>
      <w:r w:rsidRPr="00F55184">
        <w:t xml:space="preserve"> No se considerará que ninguna de las partes ha faltado a sus obligaciones cont</w:t>
      </w:r>
      <w:r>
        <w:t>ra</w:t>
      </w:r>
      <w:r w:rsidRPr="00F55184">
        <w:t xml:space="preserve">ctuales si no ha podido ejecutarlas por caso de fuerza mayor. Cuando el adjudicatario se viera impedido por causa de fuerza mayor a cumplir </w:t>
      </w:r>
      <w:r>
        <w:t>con sus oblig</w:t>
      </w:r>
      <w:r w:rsidRPr="00F55184">
        <w:t xml:space="preserve">aciones contractuales, su derecho a remuneración se limitará a las tareas efectivamente ejecutadas. </w:t>
      </w:r>
    </w:p>
    <w:p w14:paraId="61BCF691" w14:textId="77777777" w:rsidR="009B0594" w:rsidRPr="00F55184" w:rsidRDefault="009B0594" w:rsidP="009B0594">
      <w:pPr>
        <w:ind w:left="851" w:hanging="851"/>
        <w:jc w:val="both"/>
      </w:pPr>
    </w:p>
    <w:p w14:paraId="294BF24B" w14:textId="77777777" w:rsidR="009B0594" w:rsidRDefault="009B0594" w:rsidP="009B0594">
      <w:pPr>
        <w:ind w:left="851" w:hanging="851"/>
        <w:jc w:val="both"/>
      </w:pPr>
      <w:r w:rsidRPr="00F55184">
        <w:rPr>
          <w:b/>
        </w:rPr>
        <w:t>II.</w:t>
      </w:r>
      <w:r>
        <w:rPr>
          <w:b/>
        </w:rPr>
        <w:t>12</w:t>
      </w:r>
      <w:r w:rsidRPr="00F55184">
        <w:rPr>
          <w:b/>
        </w:rPr>
        <w:t>.4.</w:t>
      </w:r>
      <w:r w:rsidRPr="00F55184">
        <w:t xml:space="preserve"> Las partes contratantes tom</w:t>
      </w:r>
      <w:r>
        <w:t>arán todas las medidas oportunas</w:t>
      </w:r>
      <w:r w:rsidRPr="00F55184">
        <w:t xml:space="preserve"> para reducir </w:t>
      </w:r>
      <w:r>
        <w:t xml:space="preserve">los daños </w:t>
      </w:r>
      <w:r w:rsidRPr="00F55184">
        <w:t xml:space="preserve">al mínimo. </w:t>
      </w:r>
    </w:p>
    <w:p w14:paraId="619AE403" w14:textId="77777777" w:rsidR="009B0594" w:rsidRDefault="009B0594" w:rsidP="009B0594">
      <w:pPr>
        <w:ind w:left="851" w:hanging="851"/>
        <w:jc w:val="both"/>
      </w:pPr>
    </w:p>
    <w:p w14:paraId="0E2A2CD9" w14:textId="77777777" w:rsidR="009B0594" w:rsidRDefault="009B0594" w:rsidP="009B0594">
      <w:pPr>
        <w:ind w:left="851" w:hanging="851"/>
        <w:jc w:val="both"/>
        <w:rPr>
          <w:b/>
          <w:caps/>
          <w:u w:val="single"/>
        </w:rPr>
      </w:pPr>
      <w:r w:rsidRPr="00F55184">
        <w:rPr>
          <w:b/>
          <w:caps/>
          <w:u w:val="single"/>
        </w:rPr>
        <w:t>ARTÍCULO II.</w:t>
      </w:r>
      <w:r>
        <w:rPr>
          <w:b/>
          <w:caps/>
          <w:u w:val="single"/>
        </w:rPr>
        <w:t>13</w:t>
      </w:r>
      <w:r w:rsidRPr="00F55184">
        <w:rPr>
          <w:b/>
          <w:caps/>
          <w:u w:val="single"/>
        </w:rPr>
        <w:t xml:space="preserve"> - SUBCONTRA</w:t>
      </w:r>
      <w:r>
        <w:rPr>
          <w:b/>
          <w:caps/>
          <w:u w:val="single"/>
        </w:rPr>
        <w:t>CIÓN</w:t>
      </w:r>
      <w:r w:rsidRPr="00F55184">
        <w:rPr>
          <w:b/>
          <w:caps/>
          <w:u w:val="single"/>
        </w:rPr>
        <w:t xml:space="preserve"> </w:t>
      </w:r>
    </w:p>
    <w:p w14:paraId="03072793" w14:textId="77777777" w:rsidR="009B0594" w:rsidRPr="00F55184" w:rsidRDefault="009B0594" w:rsidP="009B0594">
      <w:pPr>
        <w:ind w:left="851" w:hanging="851"/>
        <w:jc w:val="both"/>
        <w:rPr>
          <w:b/>
          <w:caps/>
          <w:u w:val="single"/>
        </w:rPr>
      </w:pPr>
    </w:p>
    <w:p w14:paraId="4485E25B" w14:textId="77777777" w:rsidR="009B0594" w:rsidRDefault="009B0594" w:rsidP="009B0594">
      <w:pPr>
        <w:ind w:left="851" w:hanging="851"/>
        <w:jc w:val="both"/>
        <w:rPr>
          <w:color w:val="000000"/>
        </w:rPr>
      </w:pPr>
      <w:r w:rsidRPr="00F55184">
        <w:rPr>
          <w:b/>
          <w:color w:val="000000"/>
        </w:rPr>
        <w:t>II.</w:t>
      </w:r>
      <w:r>
        <w:rPr>
          <w:b/>
          <w:color w:val="000000"/>
        </w:rPr>
        <w:t>13</w:t>
      </w:r>
      <w:r w:rsidRPr="00F55184">
        <w:rPr>
          <w:b/>
          <w:color w:val="000000"/>
        </w:rPr>
        <w:t>.1.</w:t>
      </w:r>
      <w:r w:rsidRPr="00F55184">
        <w:rPr>
          <w:color w:val="000000"/>
        </w:rPr>
        <w:t xml:space="preserve"> </w:t>
      </w:r>
      <w:r>
        <w:rPr>
          <w:color w:val="000000"/>
        </w:rPr>
        <w:tab/>
      </w:r>
      <w:r w:rsidRPr="00F55184">
        <w:rPr>
          <w:color w:val="000000"/>
        </w:rPr>
        <w:t xml:space="preserve">El adjudicatario no podrá </w:t>
      </w:r>
      <w:r>
        <w:rPr>
          <w:color w:val="000000"/>
        </w:rPr>
        <w:t xml:space="preserve">subcontratar </w:t>
      </w:r>
      <w:r w:rsidRPr="00F55184">
        <w:rPr>
          <w:color w:val="000000"/>
        </w:rPr>
        <w:t xml:space="preserve">sin la previa autorización por escrito de la SE ni hacer ejecutar </w:t>
      </w:r>
      <w:r w:rsidRPr="00F55184">
        <w:rPr>
          <w:i/>
          <w:color w:val="000000"/>
        </w:rPr>
        <w:t xml:space="preserve">de facto </w:t>
      </w:r>
      <w:r w:rsidRPr="00F55184">
        <w:rPr>
          <w:color w:val="000000"/>
        </w:rPr>
        <w:t xml:space="preserve">el contrato por terceros. </w:t>
      </w:r>
    </w:p>
    <w:p w14:paraId="5F49A07D" w14:textId="77777777" w:rsidR="009B0594" w:rsidRPr="00F55184" w:rsidRDefault="009B0594" w:rsidP="009B0594">
      <w:pPr>
        <w:ind w:left="851" w:hanging="851"/>
        <w:jc w:val="both"/>
        <w:rPr>
          <w:color w:val="000000"/>
        </w:rPr>
      </w:pPr>
    </w:p>
    <w:p w14:paraId="269ECDAD" w14:textId="77777777" w:rsidR="009B0594" w:rsidRDefault="009B0594" w:rsidP="009B0594">
      <w:pPr>
        <w:ind w:left="851" w:hanging="851"/>
        <w:jc w:val="both"/>
        <w:rPr>
          <w:color w:val="000000"/>
        </w:rPr>
      </w:pPr>
      <w:r w:rsidRPr="00F55184">
        <w:rPr>
          <w:b/>
          <w:color w:val="000000"/>
        </w:rPr>
        <w:t>II.</w:t>
      </w:r>
      <w:r>
        <w:rPr>
          <w:b/>
          <w:color w:val="000000"/>
        </w:rPr>
        <w:t>13</w:t>
      </w:r>
      <w:r w:rsidRPr="00F55184">
        <w:rPr>
          <w:b/>
          <w:color w:val="000000"/>
        </w:rPr>
        <w:t>.2.</w:t>
      </w:r>
      <w:r w:rsidRPr="00F55184">
        <w:rPr>
          <w:color w:val="000000"/>
        </w:rPr>
        <w:t xml:space="preserve"> </w:t>
      </w:r>
      <w:r>
        <w:rPr>
          <w:color w:val="000000"/>
        </w:rPr>
        <w:tab/>
      </w:r>
      <w:r w:rsidRPr="00F55184">
        <w:rPr>
          <w:color w:val="000000"/>
        </w:rPr>
        <w:t xml:space="preserve">Aun cuando la SE autorizara al adjudicatario a </w:t>
      </w:r>
      <w:r>
        <w:rPr>
          <w:color w:val="000000"/>
        </w:rPr>
        <w:t>subcontratar a</w:t>
      </w:r>
      <w:r w:rsidRPr="00F55184">
        <w:rPr>
          <w:color w:val="000000"/>
        </w:rPr>
        <w:t xml:space="preserve"> terceros, no por ello se liberará de sus obligaciones respecto de la SE </w:t>
      </w:r>
      <w:r>
        <w:rPr>
          <w:color w:val="000000"/>
        </w:rPr>
        <w:t>según el contrato y asumirá é</w:t>
      </w:r>
      <w:r w:rsidRPr="00F55184">
        <w:rPr>
          <w:color w:val="000000"/>
        </w:rPr>
        <w:t xml:space="preserve">l solo la entera responsabilidad de su buen fin. </w:t>
      </w:r>
    </w:p>
    <w:p w14:paraId="35453FC3" w14:textId="77777777" w:rsidR="00C643ED" w:rsidRPr="00F55184" w:rsidRDefault="00C643ED" w:rsidP="009B0594">
      <w:pPr>
        <w:ind w:left="851" w:hanging="851"/>
        <w:jc w:val="both"/>
        <w:rPr>
          <w:color w:val="000000"/>
        </w:rPr>
      </w:pPr>
    </w:p>
    <w:p w14:paraId="3CABF47B" w14:textId="77777777" w:rsidR="009B0594" w:rsidRPr="00F55184" w:rsidRDefault="009B0594" w:rsidP="009B0594">
      <w:pPr>
        <w:ind w:left="851" w:hanging="851"/>
        <w:jc w:val="both"/>
        <w:rPr>
          <w:color w:val="000000"/>
        </w:rPr>
      </w:pPr>
      <w:r w:rsidRPr="00F55184">
        <w:rPr>
          <w:b/>
          <w:color w:val="000000"/>
        </w:rPr>
        <w:lastRenderedPageBreak/>
        <w:t>II.</w:t>
      </w:r>
      <w:r>
        <w:rPr>
          <w:b/>
          <w:color w:val="000000"/>
        </w:rPr>
        <w:t>13</w:t>
      </w:r>
      <w:r w:rsidRPr="00F55184">
        <w:rPr>
          <w:b/>
          <w:color w:val="000000"/>
        </w:rPr>
        <w:t>.3.</w:t>
      </w:r>
      <w:r w:rsidRPr="00F55184">
        <w:rPr>
          <w:color w:val="000000"/>
        </w:rPr>
        <w:t xml:space="preserve"> </w:t>
      </w:r>
      <w:r>
        <w:rPr>
          <w:color w:val="000000"/>
        </w:rPr>
        <w:tab/>
      </w:r>
      <w:r w:rsidRPr="00F55184">
        <w:rPr>
          <w:color w:val="000000"/>
        </w:rPr>
        <w:t xml:space="preserve">El adjudicatario </w:t>
      </w:r>
      <w:r>
        <w:rPr>
          <w:color w:val="000000"/>
        </w:rPr>
        <w:t xml:space="preserve">se asegurará de </w:t>
      </w:r>
      <w:r w:rsidRPr="00F55184">
        <w:rPr>
          <w:color w:val="000000"/>
        </w:rPr>
        <w:t>que el subcontrato no afecte a</w:t>
      </w:r>
      <w:r>
        <w:rPr>
          <w:color w:val="000000"/>
        </w:rPr>
        <w:t xml:space="preserve"> los derechos ni garantías de q</w:t>
      </w:r>
      <w:r w:rsidRPr="00F55184">
        <w:rPr>
          <w:color w:val="000000"/>
        </w:rPr>
        <w:t>u</w:t>
      </w:r>
      <w:r>
        <w:rPr>
          <w:color w:val="000000"/>
        </w:rPr>
        <w:t>e</w:t>
      </w:r>
      <w:r w:rsidRPr="00F55184">
        <w:rPr>
          <w:color w:val="000000"/>
        </w:rPr>
        <w:t xml:space="preserve"> goce la SE </w:t>
      </w:r>
      <w:r>
        <w:rPr>
          <w:color w:val="000000"/>
        </w:rPr>
        <w:t>según e</w:t>
      </w:r>
      <w:r w:rsidRPr="00F55184">
        <w:rPr>
          <w:color w:val="000000"/>
        </w:rPr>
        <w:t xml:space="preserve">l contrato. </w:t>
      </w:r>
    </w:p>
    <w:p w14:paraId="2BCEE7F4" w14:textId="77777777" w:rsidR="009B0594" w:rsidRDefault="009B0594" w:rsidP="009B0594">
      <w:pPr>
        <w:ind w:left="851" w:hanging="851"/>
        <w:jc w:val="both"/>
        <w:rPr>
          <w:color w:val="000000"/>
        </w:rPr>
      </w:pPr>
    </w:p>
    <w:p w14:paraId="3BA54A3E" w14:textId="77777777" w:rsidR="009B0594" w:rsidRDefault="009B0594" w:rsidP="009B0594">
      <w:pPr>
        <w:ind w:left="851" w:hanging="851"/>
        <w:jc w:val="both"/>
        <w:rPr>
          <w:b/>
          <w:caps/>
          <w:u w:val="single"/>
        </w:rPr>
      </w:pPr>
      <w:r w:rsidRPr="00F55184">
        <w:rPr>
          <w:b/>
          <w:caps/>
          <w:u w:val="single"/>
        </w:rPr>
        <w:t>ARTÍCULO II.</w:t>
      </w:r>
      <w:r>
        <w:rPr>
          <w:b/>
          <w:caps/>
          <w:u w:val="single"/>
        </w:rPr>
        <w:t>14</w:t>
      </w:r>
      <w:r w:rsidRPr="00F55184">
        <w:rPr>
          <w:b/>
          <w:caps/>
          <w:u w:val="single"/>
        </w:rPr>
        <w:t xml:space="preserve"> </w:t>
      </w:r>
      <w:r>
        <w:rPr>
          <w:b/>
          <w:caps/>
          <w:u w:val="single"/>
        </w:rPr>
        <w:t>–</w:t>
      </w:r>
      <w:r w:rsidRPr="00F55184">
        <w:rPr>
          <w:b/>
          <w:caps/>
          <w:u w:val="single"/>
        </w:rPr>
        <w:t xml:space="preserve"> CESIÓN</w:t>
      </w:r>
    </w:p>
    <w:p w14:paraId="4F1DF4C1" w14:textId="77777777" w:rsidR="009B0594" w:rsidRPr="00F55184" w:rsidRDefault="009B0594" w:rsidP="009B0594">
      <w:pPr>
        <w:ind w:left="851" w:hanging="851"/>
        <w:jc w:val="both"/>
        <w:rPr>
          <w:b/>
          <w:caps/>
          <w:u w:val="single"/>
        </w:rPr>
      </w:pPr>
    </w:p>
    <w:p w14:paraId="4B436DD9" w14:textId="77777777" w:rsidR="009B0594" w:rsidRDefault="009B0594" w:rsidP="009B0594">
      <w:pPr>
        <w:ind w:left="851" w:hanging="851"/>
        <w:jc w:val="both"/>
        <w:rPr>
          <w:color w:val="000000"/>
        </w:rPr>
      </w:pPr>
      <w:r w:rsidRPr="0077189D">
        <w:rPr>
          <w:b/>
          <w:color w:val="000000"/>
        </w:rPr>
        <w:t>II.</w:t>
      </w:r>
      <w:r>
        <w:rPr>
          <w:b/>
          <w:color w:val="000000"/>
        </w:rPr>
        <w:t>14</w:t>
      </w:r>
      <w:r w:rsidRPr="0077189D">
        <w:rPr>
          <w:b/>
          <w:color w:val="000000"/>
        </w:rPr>
        <w:t>.1.</w:t>
      </w:r>
      <w:r w:rsidRPr="00F55184">
        <w:rPr>
          <w:color w:val="000000"/>
        </w:rPr>
        <w:t xml:space="preserve"> El adjudicatario no podrá ceder ni en todo ni en parte los derechos u obligaciones que se deriven del contrato sin la previa autorización por escrito de la SE. </w:t>
      </w:r>
    </w:p>
    <w:p w14:paraId="74DA0096" w14:textId="77777777" w:rsidR="009B0594" w:rsidRDefault="009B0594" w:rsidP="009B0594">
      <w:pPr>
        <w:ind w:left="851" w:hanging="851"/>
        <w:jc w:val="both"/>
        <w:rPr>
          <w:b/>
          <w:color w:val="000000"/>
        </w:rPr>
      </w:pPr>
    </w:p>
    <w:p w14:paraId="6A5563C4" w14:textId="77777777" w:rsidR="009B0594" w:rsidRPr="00F55184" w:rsidRDefault="009B0594" w:rsidP="009B0594">
      <w:pPr>
        <w:ind w:left="851" w:hanging="851"/>
        <w:jc w:val="both"/>
        <w:rPr>
          <w:color w:val="000000"/>
        </w:rPr>
      </w:pPr>
      <w:r w:rsidRPr="0077189D">
        <w:rPr>
          <w:b/>
          <w:color w:val="000000"/>
        </w:rPr>
        <w:t>II.</w:t>
      </w:r>
      <w:r>
        <w:rPr>
          <w:b/>
          <w:color w:val="000000"/>
        </w:rPr>
        <w:t>14</w:t>
      </w:r>
      <w:r w:rsidRPr="0077189D">
        <w:rPr>
          <w:b/>
          <w:color w:val="000000"/>
        </w:rPr>
        <w:t>.2.</w:t>
      </w:r>
      <w:r w:rsidRPr="00F55184">
        <w:rPr>
          <w:color w:val="000000"/>
        </w:rPr>
        <w:t xml:space="preserve"> </w:t>
      </w:r>
      <w:r>
        <w:rPr>
          <w:color w:val="000000"/>
        </w:rPr>
        <w:t xml:space="preserve">De no contarse con </w:t>
      </w:r>
      <w:r w:rsidRPr="00F55184">
        <w:rPr>
          <w:color w:val="000000"/>
        </w:rPr>
        <w:t xml:space="preserve">la autorización contemplada en el párrafo 1 o </w:t>
      </w:r>
      <w:r>
        <w:rPr>
          <w:color w:val="000000"/>
        </w:rPr>
        <w:t xml:space="preserve">en caso de </w:t>
      </w:r>
      <w:r w:rsidRPr="00F55184">
        <w:rPr>
          <w:color w:val="000000"/>
        </w:rPr>
        <w:t xml:space="preserve"> incumpli</w:t>
      </w:r>
      <w:r>
        <w:rPr>
          <w:color w:val="000000"/>
        </w:rPr>
        <w:t>rse</w:t>
      </w:r>
      <w:r w:rsidRPr="00F55184">
        <w:rPr>
          <w:color w:val="000000"/>
        </w:rPr>
        <w:t xml:space="preserve"> los requisitos </w:t>
      </w:r>
      <w:r>
        <w:rPr>
          <w:color w:val="000000"/>
        </w:rPr>
        <w:t>contenidos en la misma</w:t>
      </w:r>
      <w:r w:rsidRPr="00F55184">
        <w:rPr>
          <w:color w:val="000000"/>
        </w:rPr>
        <w:t>, la cesión efectuada por el adjudicatario no será op</w:t>
      </w:r>
      <w:r>
        <w:rPr>
          <w:color w:val="000000"/>
        </w:rPr>
        <w:t>onible frente a la</w:t>
      </w:r>
      <w:r w:rsidRPr="00F55184">
        <w:rPr>
          <w:color w:val="000000"/>
        </w:rPr>
        <w:t xml:space="preserve"> SE n</w:t>
      </w:r>
      <w:r>
        <w:rPr>
          <w:color w:val="000000"/>
        </w:rPr>
        <w:t>i</w:t>
      </w:r>
      <w:r w:rsidRPr="00F55184">
        <w:rPr>
          <w:color w:val="000000"/>
        </w:rPr>
        <w:t xml:space="preserve"> tendrá efecto alguno </w:t>
      </w:r>
      <w:r>
        <w:rPr>
          <w:color w:val="000000"/>
        </w:rPr>
        <w:t>sobre ella.</w:t>
      </w:r>
      <w:r w:rsidRPr="00F55184">
        <w:rPr>
          <w:color w:val="000000"/>
        </w:rPr>
        <w:t xml:space="preserve"> </w:t>
      </w:r>
    </w:p>
    <w:p w14:paraId="68E137FB" w14:textId="77777777" w:rsidR="009B0594" w:rsidRDefault="009B0594" w:rsidP="009B0594">
      <w:pPr>
        <w:tabs>
          <w:tab w:val="left" w:pos="510"/>
          <w:tab w:val="left" w:pos="851"/>
          <w:tab w:val="left" w:pos="10977"/>
        </w:tabs>
        <w:jc w:val="both"/>
        <w:rPr>
          <w:b/>
          <w:caps/>
          <w:u w:val="single"/>
        </w:rPr>
      </w:pPr>
    </w:p>
    <w:p w14:paraId="4AC5F94F" w14:textId="77777777" w:rsidR="009B0594" w:rsidRDefault="009B0594" w:rsidP="009B0594">
      <w:pPr>
        <w:tabs>
          <w:tab w:val="left" w:pos="510"/>
          <w:tab w:val="left" w:pos="851"/>
          <w:tab w:val="left" w:pos="10977"/>
        </w:tabs>
        <w:jc w:val="both"/>
        <w:rPr>
          <w:b/>
          <w:caps/>
          <w:u w:val="single"/>
        </w:rPr>
      </w:pPr>
      <w:r w:rsidRPr="00F55184">
        <w:rPr>
          <w:b/>
          <w:caps/>
          <w:u w:val="single"/>
        </w:rPr>
        <w:t>ArtÍCULO II.</w:t>
      </w:r>
      <w:r>
        <w:rPr>
          <w:b/>
          <w:caps/>
          <w:u w:val="single"/>
        </w:rPr>
        <w:t>15</w:t>
      </w:r>
      <w:r w:rsidRPr="00F55184">
        <w:rPr>
          <w:b/>
          <w:caps/>
          <w:u w:val="single"/>
        </w:rPr>
        <w:t xml:space="preserve"> – RESCISIÓN DEL CONTRATO POR LA se</w:t>
      </w:r>
    </w:p>
    <w:p w14:paraId="27FA21CB" w14:textId="77777777" w:rsidR="009B0594" w:rsidRPr="00F55184" w:rsidRDefault="009B0594" w:rsidP="009B0594">
      <w:pPr>
        <w:tabs>
          <w:tab w:val="left" w:pos="510"/>
          <w:tab w:val="left" w:pos="851"/>
          <w:tab w:val="left" w:pos="10977"/>
        </w:tabs>
        <w:jc w:val="both"/>
        <w:rPr>
          <w:b/>
          <w:caps/>
          <w:u w:val="single"/>
        </w:rPr>
      </w:pPr>
    </w:p>
    <w:p w14:paraId="41EF3745" w14:textId="77777777" w:rsidR="009B0594" w:rsidRPr="00D10349" w:rsidRDefault="009B0594" w:rsidP="009B0594">
      <w:pPr>
        <w:ind w:left="851" w:hanging="851"/>
        <w:jc w:val="both"/>
        <w:rPr>
          <w:color w:val="000000"/>
        </w:rPr>
      </w:pPr>
      <w:r w:rsidRPr="0077189D">
        <w:rPr>
          <w:b/>
          <w:color w:val="000000"/>
        </w:rPr>
        <w:t>II.</w:t>
      </w:r>
      <w:r>
        <w:rPr>
          <w:b/>
          <w:color w:val="000000"/>
        </w:rPr>
        <w:t>15</w:t>
      </w:r>
      <w:r w:rsidRPr="0077189D">
        <w:rPr>
          <w:b/>
          <w:color w:val="000000"/>
        </w:rPr>
        <w:t>.1.</w:t>
      </w:r>
      <w:r w:rsidRPr="00D10349">
        <w:rPr>
          <w:color w:val="000000"/>
        </w:rPr>
        <w:tab/>
        <w:t>La SE podrá rescindir el presente contrato en las siguientes circunstancias:</w:t>
      </w:r>
    </w:p>
    <w:p w14:paraId="112839B2" w14:textId="77777777" w:rsidR="009B0594" w:rsidRPr="00D10349" w:rsidRDefault="009B0594" w:rsidP="009B0594"/>
    <w:p w14:paraId="4F3A1D28" w14:textId="77777777" w:rsidR="009B0594" w:rsidRPr="00D10349" w:rsidRDefault="009B0594" w:rsidP="009B0594">
      <w:pPr>
        <w:ind w:left="851" w:hanging="851"/>
        <w:jc w:val="both"/>
        <w:rPr>
          <w:color w:val="000000"/>
        </w:rPr>
      </w:pPr>
      <w:r w:rsidRPr="00D10349">
        <w:rPr>
          <w:color w:val="000000"/>
        </w:rPr>
        <w:t xml:space="preserve">(a) </w:t>
      </w:r>
      <w:r w:rsidRPr="00D10349">
        <w:rPr>
          <w:color w:val="000000"/>
        </w:rPr>
        <w:tab/>
        <w:t>si el adjudicatario se hallara en proceso de quiebra, liquidación, intervención judicial o concurso de acreedores, cese de actividad o cualquier situación análoga a resultas de un proceso de idéntica naturaleza existente en las legislaciones y normativas nacionales;</w:t>
      </w:r>
    </w:p>
    <w:p w14:paraId="037D69EB" w14:textId="77777777" w:rsidR="009B0594" w:rsidRPr="00D10349" w:rsidRDefault="009B0594" w:rsidP="009B0594">
      <w:pPr>
        <w:ind w:left="851" w:hanging="851"/>
        <w:jc w:val="both"/>
        <w:rPr>
          <w:color w:val="000000"/>
        </w:rPr>
      </w:pPr>
      <w:r w:rsidRPr="00D10349">
        <w:rPr>
          <w:color w:val="000000"/>
        </w:rPr>
        <w:t xml:space="preserve">(b) </w:t>
      </w:r>
      <w:r w:rsidRPr="00D10349">
        <w:rPr>
          <w:color w:val="000000"/>
        </w:rPr>
        <w:tab/>
        <w:t>si el adjudicatario no estuviera al corriente del pago de las cotizaciones de la seguridad social o de sus impuestos según las disposiciones legales del país en que estuviera radicado, o bien de las del país en que se hubiera de ejecutar el contrato;</w:t>
      </w:r>
    </w:p>
    <w:p w14:paraId="7D54FC70" w14:textId="77777777" w:rsidR="009B0594" w:rsidRPr="00D10349" w:rsidRDefault="009B0594" w:rsidP="009B0594">
      <w:pPr>
        <w:ind w:left="851" w:hanging="851"/>
        <w:jc w:val="both"/>
        <w:rPr>
          <w:color w:val="000000"/>
        </w:rPr>
      </w:pPr>
      <w:r w:rsidRPr="00D10349">
        <w:rPr>
          <w:color w:val="000000"/>
        </w:rPr>
        <w:t>(c)</w:t>
      </w:r>
      <w:r w:rsidRPr="00D10349">
        <w:rPr>
          <w:color w:val="000000"/>
        </w:rPr>
        <w:tab/>
        <w:t xml:space="preserve">si la SE demostrara o tuviera graves sospechas de que el adjudicatario o cualquier persona o entidad vinculadas a éste hubieran cometido una falta profesional grave; </w:t>
      </w:r>
    </w:p>
    <w:p w14:paraId="40654B00" w14:textId="77777777" w:rsidR="009B0594" w:rsidRPr="00D10349" w:rsidRDefault="009B0594" w:rsidP="009B0594">
      <w:pPr>
        <w:ind w:left="851" w:hanging="851"/>
        <w:jc w:val="both"/>
        <w:rPr>
          <w:color w:val="000000"/>
        </w:rPr>
      </w:pPr>
      <w:r w:rsidRPr="00D10349">
        <w:rPr>
          <w:color w:val="000000"/>
        </w:rPr>
        <w:t xml:space="preserve">(d) </w:t>
      </w:r>
      <w:r w:rsidRPr="00D10349">
        <w:rPr>
          <w:color w:val="000000"/>
        </w:rPr>
        <w:tab/>
        <w:t>si la SE demostrara o tuviera graves sospechas de que el adjudicatario o cualquier persona o entidad vinculadas a éste hubieran incurrido en un delito de fraude, corrupción, participación en una organización delictiva o cualquier otra actividad ilegal que supusiera un perjuicio para los intereses financieros de las Comunidades;</w:t>
      </w:r>
    </w:p>
    <w:p w14:paraId="08FB11A6" w14:textId="77777777" w:rsidR="009B0594" w:rsidRDefault="009B0594" w:rsidP="009B0594">
      <w:pPr>
        <w:ind w:left="851" w:hanging="851"/>
        <w:jc w:val="both"/>
        <w:rPr>
          <w:color w:val="000000"/>
        </w:rPr>
      </w:pPr>
      <w:r w:rsidRPr="00D10349">
        <w:rPr>
          <w:color w:val="000000"/>
        </w:rPr>
        <w:t xml:space="preserve">(e) </w:t>
      </w:r>
      <w:r w:rsidRPr="00D10349">
        <w:rPr>
          <w:color w:val="000000"/>
        </w:rPr>
        <w:tab/>
        <w:t>si la SE demostrara  o tuviera graves sospechas de que el adjudicatario  o cualquier persona o entidad vinculadas a éste hubieran cometido errores</w:t>
      </w:r>
      <w:r>
        <w:rPr>
          <w:color w:val="000000"/>
        </w:rPr>
        <w:t xml:space="preserve"> </w:t>
      </w:r>
      <w:r w:rsidRPr="00D10349">
        <w:rPr>
          <w:color w:val="000000"/>
        </w:rPr>
        <w:t>substanciales, irregularidades o fraude en el procedimiento de adjudicación o en la ejecución del contrato.</w:t>
      </w:r>
    </w:p>
    <w:p w14:paraId="22E0CE32" w14:textId="77777777" w:rsidR="009B0594" w:rsidRDefault="009B0594" w:rsidP="009B0594">
      <w:pPr>
        <w:ind w:left="851" w:hanging="851"/>
        <w:jc w:val="both"/>
        <w:rPr>
          <w:color w:val="000000"/>
        </w:rPr>
      </w:pPr>
      <w:r w:rsidRPr="00D10349">
        <w:rPr>
          <w:color w:val="000000"/>
        </w:rPr>
        <w:t xml:space="preserve">(f) </w:t>
      </w:r>
      <w:r w:rsidRPr="00D10349">
        <w:rPr>
          <w:color w:val="000000"/>
        </w:rPr>
        <w:tab/>
        <w:t xml:space="preserve">si le adjudicatario incumpliera las obligaciones estipuladas en el artículo II.3; </w:t>
      </w:r>
    </w:p>
    <w:p w14:paraId="2553132E" w14:textId="77777777" w:rsidR="009B0594" w:rsidRPr="00D10349" w:rsidRDefault="009B0594" w:rsidP="009B0594">
      <w:pPr>
        <w:ind w:left="851" w:hanging="851"/>
        <w:jc w:val="both"/>
        <w:rPr>
          <w:color w:val="000000"/>
        </w:rPr>
      </w:pPr>
      <w:r w:rsidRPr="00D10349">
        <w:rPr>
          <w:color w:val="000000"/>
        </w:rPr>
        <w:t xml:space="preserve">(g) </w:t>
      </w:r>
      <w:r w:rsidRPr="00D10349">
        <w:rPr>
          <w:color w:val="000000"/>
        </w:rPr>
        <w:tab/>
        <w:t>si el adjudicatario fuera hallado culpable de declaraciones falsas al proporcionar la información exigida por la SE para su participación en el procedimiento de contratación, o no hubiera proporcionado dicha información;</w:t>
      </w:r>
    </w:p>
    <w:p w14:paraId="7F139C55" w14:textId="3EE28699" w:rsidR="009B0594" w:rsidRDefault="009B0594" w:rsidP="009B0594">
      <w:pPr>
        <w:ind w:left="851" w:hanging="851"/>
        <w:jc w:val="both"/>
        <w:rPr>
          <w:color w:val="000000"/>
        </w:rPr>
      </w:pPr>
      <w:r w:rsidRPr="00D10349">
        <w:rPr>
          <w:color w:val="000000"/>
        </w:rPr>
        <w:t xml:space="preserve">(h) </w:t>
      </w:r>
      <w:r w:rsidRPr="00D10349">
        <w:rPr>
          <w:color w:val="000000"/>
        </w:rPr>
        <w:tab/>
        <w:t xml:space="preserve">cuando una modificación de la situación jurídica, financiera, técnica u organizativa del adjudicatario fuera susceptible, según la SE, de afectar a la ejecución del contrato de forma sustancial; </w:t>
      </w:r>
    </w:p>
    <w:p w14:paraId="135261F1" w14:textId="77777777" w:rsidR="00D72A18" w:rsidRPr="00D10349" w:rsidRDefault="00D72A18" w:rsidP="009B0594">
      <w:pPr>
        <w:ind w:left="851" w:hanging="851"/>
        <w:jc w:val="both"/>
        <w:rPr>
          <w:color w:val="000000"/>
        </w:rPr>
      </w:pPr>
    </w:p>
    <w:p w14:paraId="2E6153CE" w14:textId="77777777" w:rsidR="009B0594" w:rsidRDefault="009B0594" w:rsidP="009B0594">
      <w:pPr>
        <w:ind w:left="851" w:hanging="851"/>
        <w:jc w:val="both"/>
        <w:rPr>
          <w:color w:val="000000"/>
        </w:rPr>
      </w:pPr>
      <w:r w:rsidRPr="00D10349">
        <w:rPr>
          <w:color w:val="000000"/>
        </w:rPr>
        <w:lastRenderedPageBreak/>
        <w:t xml:space="preserve">(i) </w:t>
      </w:r>
      <w:r w:rsidRPr="00D10349">
        <w:rPr>
          <w:color w:val="000000"/>
        </w:rPr>
        <w:tab/>
        <w:t xml:space="preserve">si la ejecución de las tareas no hubiera efectivamente dado comienzo en los tres meses siguientes a la fecha prevista a tal efecto y si la nueva fecha prevista, llegado el caso, se considerara inaceptable por la SE; </w:t>
      </w:r>
    </w:p>
    <w:p w14:paraId="66D8C11A" w14:textId="77777777" w:rsidR="009B0594" w:rsidRDefault="009B0594" w:rsidP="009B0594">
      <w:pPr>
        <w:ind w:left="851" w:hanging="851"/>
        <w:jc w:val="both"/>
        <w:rPr>
          <w:color w:val="000000"/>
        </w:rPr>
      </w:pPr>
      <w:r w:rsidRPr="00D10349">
        <w:rPr>
          <w:color w:val="000000"/>
        </w:rPr>
        <w:t xml:space="preserve">(j) </w:t>
      </w:r>
      <w:r w:rsidRPr="00D10349">
        <w:rPr>
          <w:color w:val="000000"/>
        </w:rPr>
        <w:tab/>
        <w:t xml:space="preserve">si el adjudicatario no pudiera, por culpa suya, obtener un permiso o una autorización necesarios para la ejecución del contrato; </w:t>
      </w:r>
    </w:p>
    <w:p w14:paraId="2474F649" w14:textId="77777777" w:rsidR="009B0594" w:rsidRPr="00D10349" w:rsidRDefault="009B0594" w:rsidP="009B0594">
      <w:pPr>
        <w:ind w:left="851" w:hanging="851"/>
        <w:jc w:val="both"/>
        <w:rPr>
          <w:color w:val="000000"/>
        </w:rPr>
      </w:pPr>
      <w:r w:rsidRPr="00D10349">
        <w:rPr>
          <w:color w:val="000000"/>
        </w:rPr>
        <w:t xml:space="preserve">(k) </w:t>
      </w:r>
      <w:r w:rsidRPr="00D10349">
        <w:rPr>
          <w:color w:val="000000"/>
        </w:rPr>
        <w:tab/>
        <w:t xml:space="preserve">si el adjudicatario persistiera en el incumplimiento de sus obligaciones contractuales, aun cuando hubiera recibido un requerimiento por escrito en el que constara la naturaleza del supuesto incumplimiento y en el que se le diera un plazo razonable para poner remedio a dicha situación. </w:t>
      </w:r>
    </w:p>
    <w:p w14:paraId="36192151" w14:textId="77777777" w:rsidR="009B0594" w:rsidRDefault="009B0594" w:rsidP="009B0594"/>
    <w:p w14:paraId="7D1FEF3F" w14:textId="77777777" w:rsidR="009B0594" w:rsidRPr="00D10349" w:rsidRDefault="009B0594" w:rsidP="009B0594">
      <w:pPr>
        <w:ind w:left="851" w:hanging="851"/>
        <w:jc w:val="both"/>
        <w:rPr>
          <w:color w:val="000000"/>
        </w:rPr>
      </w:pPr>
      <w:r w:rsidRPr="0077189D">
        <w:rPr>
          <w:b/>
          <w:color w:val="000000"/>
        </w:rPr>
        <w:t>II.</w:t>
      </w:r>
      <w:r>
        <w:rPr>
          <w:b/>
          <w:color w:val="000000"/>
        </w:rPr>
        <w:t>15</w:t>
      </w:r>
      <w:r w:rsidRPr="0077189D">
        <w:rPr>
          <w:b/>
          <w:color w:val="000000"/>
        </w:rPr>
        <w:t>.2.</w:t>
      </w:r>
      <w:r w:rsidRPr="00D10349">
        <w:rPr>
          <w:color w:val="000000"/>
        </w:rPr>
        <w:t xml:space="preserve"> En caso de fuerza mayor, notificada con arreglo a lo dispuesto en el artículo  II.</w:t>
      </w:r>
      <w:r>
        <w:rPr>
          <w:color w:val="000000"/>
        </w:rPr>
        <w:t>4</w:t>
      </w:r>
      <w:r w:rsidRPr="00D10349">
        <w:rPr>
          <w:color w:val="000000"/>
        </w:rPr>
        <w:t xml:space="preserve">, cada una de las partes contratantes podrá rescindir el contrato si su ejecución no pudiera ser garantizada en un plazo correspondiente a una quinta parte como mínimo de la duración prevista. </w:t>
      </w:r>
    </w:p>
    <w:p w14:paraId="4D2A4763" w14:textId="77777777" w:rsidR="009B0594" w:rsidRPr="00D10349" w:rsidRDefault="009B0594" w:rsidP="009B0594"/>
    <w:p w14:paraId="6A017269" w14:textId="77777777" w:rsidR="009B0594" w:rsidRPr="00D10349" w:rsidRDefault="009B0594" w:rsidP="009B0594">
      <w:pPr>
        <w:ind w:left="851" w:hanging="851"/>
        <w:jc w:val="both"/>
        <w:rPr>
          <w:color w:val="000000"/>
        </w:rPr>
      </w:pPr>
      <w:r w:rsidRPr="0077189D">
        <w:rPr>
          <w:b/>
          <w:color w:val="000000"/>
        </w:rPr>
        <w:t>II.</w:t>
      </w:r>
      <w:r>
        <w:rPr>
          <w:b/>
          <w:color w:val="000000"/>
        </w:rPr>
        <w:t>15</w:t>
      </w:r>
      <w:r w:rsidRPr="0077189D">
        <w:rPr>
          <w:b/>
          <w:color w:val="000000"/>
        </w:rPr>
        <w:t>.3.</w:t>
      </w:r>
      <w:r w:rsidRPr="00D10349">
        <w:rPr>
          <w:color w:val="000000"/>
        </w:rPr>
        <w:t xml:space="preserve"> Con anterioridad a toda rescisión a tenor de lo dispuesto en los puntos c), d) e), h) o k), el adjudicatario podrá remitir sus observaciones. </w:t>
      </w:r>
    </w:p>
    <w:p w14:paraId="548F10FE" w14:textId="77777777" w:rsidR="009B0594" w:rsidRPr="00D10349" w:rsidRDefault="009B0594" w:rsidP="009B0594"/>
    <w:p w14:paraId="0F8BBADD" w14:textId="77777777" w:rsidR="009B0594" w:rsidRPr="00D10349" w:rsidRDefault="009B0594" w:rsidP="000D7AA2">
      <w:pPr>
        <w:ind w:left="851"/>
        <w:jc w:val="both"/>
        <w:rPr>
          <w:color w:val="000000"/>
        </w:rPr>
      </w:pPr>
      <w:r w:rsidRPr="00D10349">
        <w:rPr>
          <w:color w:val="000000"/>
        </w:rPr>
        <w:t xml:space="preserve">La rescisión será efectiva a partir de la fecha en que el adjudicatario hubiera recibido la carta certificada con acuse de recibo por la que se rescindiera el contrato, o a partir de cualquier otra fecha mencionada en la carta de rescisión. </w:t>
      </w:r>
    </w:p>
    <w:p w14:paraId="7E8C7AE9" w14:textId="77777777" w:rsidR="009B0594" w:rsidRPr="00D10349" w:rsidRDefault="009B0594" w:rsidP="009B0594"/>
    <w:p w14:paraId="6E54398C" w14:textId="77777777" w:rsidR="009B0594" w:rsidRPr="00D10349" w:rsidRDefault="009B0594" w:rsidP="009B0594">
      <w:pPr>
        <w:ind w:left="851" w:hanging="851"/>
        <w:jc w:val="both"/>
        <w:rPr>
          <w:color w:val="000000"/>
        </w:rPr>
      </w:pPr>
      <w:r w:rsidRPr="0077189D">
        <w:rPr>
          <w:b/>
          <w:color w:val="000000"/>
        </w:rPr>
        <w:t>II.</w:t>
      </w:r>
      <w:r>
        <w:rPr>
          <w:b/>
          <w:color w:val="000000"/>
        </w:rPr>
        <w:t>15</w:t>
      </w:r>
      <w:r w:rsidRPr="0077189D">
        <w:rPr>
          <w:b/>
          <w:color w:val="000000"/>
        </w:rPr>
        <w:t>.4.</w:t>
      </w:r>
      <w:r w:rsidRPr="00D10349">
        <w:rPr>
          <w:color w:val="000000"/>
        </w:rPr>
        <w:t xml:space="preserve"> Efectos de la rescisión: </w:t>
      </w:r>
    </w:p>
    <w:p w14:paraId="3030A845" w14:textId="77777777" w:rsidR="009B0594" w:rsidRPr="00D10349" w:rsidRDefault="009B0594" w:rsidP="009B0594"/>
    <w:p w14:paraId="55B43502" w14:textId="77777777" w:rsidR="009B0594" w:rsidRDefault="009B0594" w:rsidP="000D7AA2">
      <w:pPr>
        <w:ind w:left="851"/>
        <w:jc w:val="both"/>
        <w:rPr>
          <w:color w:val="000000"/>
        </w:rPr>
      </w:pPr>
      <w:r w:rsidRPr="00D10349">
        <w:rPr>
          <w:color w:val="000000"/>
        </w:rPr>
        <w:t>Si la SE rescindiera el contrato con arreglo a lo dispuesto en el presente artículo, y sin perjuicio de las demás disposiciones del contrato, el adjudicatario renunciará a reclamar una indemnización por perjuicios indirectos, en particular por la pérdida de</w:t>
      </w:r>
      <w:r w:rsidRPr="00157D61">
        <w:rPr>
          <w:color w:val="000000"/>
        </w:rPr>
        <w:t xml:space="preserve"> beneficios esperados a resultas de la no finalización de los trabajos. Nada más recibir la carta de rescisión del contrato, el adjudicatario tomará todas las medidas necesarias para reducir los costes al mínimo, evitar daños y anular o reducir sus compromisos. Redactará los documentos requeridos por las Condiciones Particulares para las tareas ejecutadas hasta la fecha en que la rescisión fuera efectiva, en un plazo máximo de sesenta días desde dicha fecha. </w:t>
      </w:r>
    </w:p>
    <w:p w14:paraId="7D6274AD" w14:textId="77777777" w:rsidR="009B0594" w:rsidRPr="00157D61" w:rsidRDefault="009B0594" w:rsidP="009B0594"/>
    <w:p w14:paraId="452300B7" w14:textId="77777777" w:rsidR="009B0594" w:rsidRPr="00A27B91" w:rsidRDefault="009B0594" w:rsidP="000D7AA2">
      <w:pPr>
        <w:tabs>
          <w:tab w:val="left" w:pos="10977"/>
        </w:tabs>
        <w:ind w:left="851"/>
        <w:jc w:val="both"/>
        <w:rPr>
          <w:color w:val="000000"/>
        </w:rPr>
      </w:pPr>
      <w:r w:rsidRPr="00A27B91">
        <w:rPr>
          <w:color w:val="000000"/>
        </w:rPr>
        <w:t xml:space="preserve">La SE podrá exigir una indemnización por todo daño ocasionado y podrá recuperar toda cuantía abonada al adjudicatario en el marco del contrato. </w:t>
      </w:r>
    </w:p>
    <w:p w14:paraId="6ADF4DA9" w14:textId="77777777" w:rsidR="009B0594" w:rsidRDefault="009B0594" w:rsidP="000D7AA2">
      <w:pPr>
        <w:tabs>
          <w:tab w:val="left" w:pos="10977"/>
        </w:tabs>
        <w:ind w:left="851"/>
        <w:jc w:val="both"/>
      </w:pPr>
    </w:p>
    <w:p w14:paraId="13B33CCA" w14:textId="77777777" w:rsidR="009B0594" w:rsidRDefault="009B0594" w:rsidP="000D7AA2">
      <w:pPr>
        <w:tabs>
          <w:tab w:val="left" w:pos="10977"/>
        </w:tabs>
        <w:ind w:left="851"/>
        <w:jc w:val="both"/>
      </w:pPr>
      <w:r w:rsidRPr="00F55184">
        <w:t xml:space="preserve">Tras la rescisión, la SE podrá contratar a cualquier otro contratista para terminar los </w:t>
      </w:r>
      <w:r>
        <w:t>servicios</w:t>
      </w:r>
      <w:r w:rsidRPr="00F55184">
        <w:t xml:space="preserve">. </w:t>
      </w:r>
    </w:p>
    <w:p w14:paraId="5E2FD68A" w14:textId="77777777" w:rsidR="009B0594" w:rsidRDefault="009B0594" w:rsidP="000D7AA2">
      <w:pPr>
        <w:tabs>
          <w:tab w:val="left" w:pos="10977"/>
        </w:tabs>
        <w:ind w:left="851"/>
        <w:jc w:val="both"/>
      </w:pPr>
    </w:p>
    <w:p w14:paraId="6C465F12" w14:textId="77777777" w:rsidR="009B0594" w:rsidRPr="00F723B2" w:rsidRDefault="009B0594" w:rsidP="000D7AA2">
      <w:pPr>
        <w:tabs>
          <w:tab w:val="left" w:pos="10977"/>
        </w:tabs>
        <w:ind w:left="851"/>
        <w:jc w:val="both"/>
        <w:rPr>
          <w:lang w:val="es-ES"/>
        </w:rPr>
      </w:pPr>
      <w:r w:rsidRPr="00F55184">
        <w:t xml:space="preserve">La SE </w:t>
      </w:r>
      <w:r>
        <w:t>podrá</w:t>
      </w:r>
      <w:r w:rsidRPr="00F55184">
        <w:t xml:space="preserve"> reclamar al adjudicatario el reembolso de todo coste adicional ocasionado por la terminación de </w:t>
      </w:r>
      <w:r>
        <w:t>los</w:t>
      </w:r>
      <w:r w:rsidRPr="00F55184">
        <w:t xml:space="preserve"> </w:t>
      </w:r>
      <w:r>
        <w:t>servicios</w:t>
      </w:r>
      <w:r w:rsidRPr="00F55184">
        <w:t xml:space="preserve">, sin perjuicio de cualquier otro derecho o garantía </w:t>
      </w:r>
      <w:r>
        <w:t xml:space="preserve">a su favor según el </w:t>
      </w:r>
      <w:r w:rsidRPr="00F55184">
        <w:t>contrato.</w:t>
      </w:r>
      <w:r w:rsidRPr="00F723B2">
        <w:rPr>
          <w:lang w:val="es-ES"/>
        </w:rPr>
        <w:t xml:space="preserve"> </w:t>
      </w:r>
    </w:p>
    <w:p w14:paraId="62BA27CE" w14:textId="77777777" w:rsidR="009B0594" w:rsidRPr="004E5142" w:rsidRDefault="009B0594" w:rsidP="009B0594">
      <w:pPr>
        <w:rPr>
          <w:lang w:val="es-ES"/>
        </w:rPr>
      </w:pPr>
    </w:p>
    <w:p w14:paraId="1A95E3D4" w14:textId="77777777" w:rsidR="009B0594" w:rsidRPr="001C6450" w:rsidRDefault="009B0594" w:rsidP="009B0594">
      <w:pPr>
        <w:tabs>
          <w:tab w:val="left" w:pos="-1440"/>
          <w:tab w:val="left" w:pos="-720"/>
        </w:tabs>
        <w:suppressAutoHyphens/>
        <w:spacing w:after="120"/>
        <w:jc w:val="both"/>
        <w:rPr>
          <w:b/>
          <w:caps/>
          <w:u w:val="single"/>
        </w:rPr>
      </w:pPr>
      <w:r w:rsidRPr="001C6450">
        <w:rPr>
          <w:b/>
          <w:caps/>
          <w:u w:val="single"/>
        </w:rPr>
        <w:lastRenderedPageBreak/>
        <w:t>ARTICULO II.</w:t>
      </w:r>
      <w:r>
        <w:rPr>
          <w:b/>
          <w:caps/>
          <w:u w:val="single"/>
        </w:rPr>
        <w:t>15A</w:t>
      </w:r>
      <w:r w:rsidRPr="001C6450">
        <w:rPr>
          <w:b/>
          <w:caps/>
          <w:u w:val="single"/>
        </w:rPr>
        <w:t xml:space="preserve"> – ERRORES SUBSTANCIALES, IRREGULARIDADES Y FRAUDE COMETIDOS POR EL ADJUDICATARIO</w:t>
      </w:r>
    </w:p>
    <w:p w14:paraId="0351F544" w14:textId="77777777" w:rsidR="009B0594" w:rsidRDefault="009B0594" w:rsidP="009B0594">
      <w:pPr>
        <w:tabs>
          <w:tab w:val="left" w:pos="-1440"/>
          <w:tab w:val="left" w:pos="-720"/>
        </w:tabs>
        <w:suppressAutoHyphens/>
        <w:spacing w:after="120"/>
        <w:jc w:val="both"/>
        <w:rPr>
          <w:color w:val="000000"/>
          <w:szCs w:val="24"/>
        </w:rPr>
      </w:pPr>
      <w:r w:rsidRPr="001C6450">
        <w:rPr>
          <w:color w:val="000000"/>
          <w:szCs w:val="24"/>
        </w:rPr>
        <w:t xml:space="preserve">Si tras la adjudicación del contrato </w:t>
      </w:r>
      <w:r>
        <w:rPr>
          <w:color w:val="000000"/>
          <w:szCs w:val="24"/>
        </w:rPr>
        <w:t xml:space="preserve">se demostrara que en </w:t>
      </w:r>
      <w:r w:rsidRPr="001C6450">
        <w:rPr>
          <w:color w:val="000000"/>
          <w:szCs w:val="24"/>
        </w:rPr>
        <w:t xml:space="preserve">el procedimiento de adjudicación o </w:t>
      </w:r>
      <w:r>
        <w:rPr>
          <w:color w:val="000000"/>
          <w:szCs w:val="24"/>
        </w:rPr>
        <w:t xml:space="preserve">en </w:t>
      </w:r>
      <w:r w:rsidRPr="001C6450">
        <w:rPr>
          <w:color w:val="000000"/>
          <w:szCs w:val="24"/>
        </w:rPr>
        <w:t xml:space="preserve">la ejecución del contrato </w:t>
      </w:r>
      <w:r>
        <w:rPr>
          <w:color w:val="000000"/>
          <w:szCs w:val="24"/>
        </w:rPr>
        <w:t xml:space="preserve">han existido </w:t>
      </w:r>
      <w:r w:rsidRPr="001C6450">
        <w:rPr>
          <w:color w:val="000000"/>
          <w:szCs w:val="24"/>
        </w:rPr>
        <w:t xml:space="preserve">errores substanciales, irregularidades o fraude cometidos por el adjudicatario, la SE podrá negarse </w:t>
      </w:r>
      <w:r>
        <w:rPr>
          <w:color w:val="000000"/>
          <w:szCs w:val="24"/>
        </w:rPr>
        <w:t>a efectuar el pago, recuperar lo</w:t>
      </w:r>
      <w:r w:rsidRPr="001C6450">
        <w:rPr>
          <w:color w:val="000000"/>
          <w:szCs w:val="24"/>
        </w:rPr>
        <w:t xml:space="preserve">s </w:t>
      </w:r>
      <w:r>
        <w:rPr>
          <w:color w:val="000000"/>
          <w:szCs w:val="24"/>
        </w:rPr>
        <w:t>importes ya pagados</w:t>
      </w:r>
      <w:r w:rsidRPr="001C6450">
        <w:rPr>
          <w:color w:val="000000"/>
          <w:szCs w:val="24"/>
        </w:rPr>
        <w:t xml:space="preserve"> o rescindir todos los contratos firmados con </w:t>
      </w:r>
      <w:r>
        <w:rPr>
          <w:color w:val="000000"/>
          <w:szCs w:val="24"/>
        </w:rPr>
        <w:t>di</w:t>
      </w:r>
      <w:r w:rsidRPr="001C6450">
        <w:rPr>
          <w:color w:val="000000"/>
          <w:szCs w:val="24"/>
        </w:rPr>
        <w:t>cho</w:t>
      </w:r>
      <w:r>
        <w:rPr>
          <w:color w:val="000000"/>
          <w:szCs w:val="24"/>
        </w:rPr>
        <w:t xml:space="preserve"> a</w:t>
      </w:r>
      <w:r w:rsidRPr="001C6450">
        <w:rPr>
          <w:color w:val="000000"/>
          <w:szCs w:val="24"/>
        </w:rPr>
        <w:t>djud</w:t>
      </w:r>
      <w:r>
        <w:rPr>
          <w:color w:val="000000"/>
          <w:szCs w:val="24"/>
        </w:rPr>
        <w:t>i</w:t>
      </w:r>
      <w:r w:rsidRPr="001C6450">
        <w:rPr>
          <w:color w:val="000000"/>
          <w:szCs w:val="24"/>
        </w:rPr>
        <w:t>catario, en proporción a la gravedad de dichos errores, irregularidades o fraudes.</w:t>
      </w:r>
    </w:p>
    <w:p w14:paraId="7A3ADC7C" w14:textId="77777777" w:rsidR="009B0594" w:rsidRDefault="009B0594" w:rsidP="009B0594">
      <w:pPr>
        <w:tabs>
          <w:tab w:val="left" w:pos="510"/>
          <w:tab w:val="left" w:pos="851"/>
          <w:tab w:val="left" w:pos="10977"/>
        </w:tabs>
        <w:jc w:val="both"/>
        <w:rPr>
          <w:b/>
          <w:caps/>
          <w:u w:val="single"/>
        </w:rPr>
      </w:pPr>
      <w:r w:rsidRPr="001C6450">
        <w:rPr>
          <w:b/>
          <w:caps/>
          <w:u w:val="single"/>
        </w:rPr>
        <w:t>ARTÍCULO II.</w:t>
      </w:r>
      <w:r>
        <w:rPr>
          <w:b/>
          <w:caps/>
          <w:u w:val="single"/>
        </w:rPr>
        <w:t>16</w:t>
      </w:r>
      <w:r w:rsidRPr="001C6450">
        <w:rPr>
          <w:b/>
          <w:caps/>
          <w:u w:val="single"/>
        </w:rPr>
        <w:t xml:space="preserve"> – DAÑOS Y PERJUICIOS  </w:t>
      </w:r>
    </w:p>
    <w:p w14:paraId="3F297663" w14:textId="77777777" w:rsidR="009B0594" w:rsidRDefault="009B0594" w:rsidP="009B0594">
      <w:pPr>
        <w:tabs>
          <w:tab w:val="left" w:pos="10977"/>
        </w:tabs>
        <w:jc w:val="both"/>
      </w:pPr>
    </w:p>
    <w:p w14:paraId="34AF8FC1" w14:textId="77777777" w:rsidR="009B0594" w:rsidRDefault="009B0594" w:rsidP="009B0594">
      <w:pPr>
        <w:tabs>
          <w:tab w:val="left" w:pos="10977"/>
        </w:tabs>
        <w:jc w:val="both"/>
      </w:pPr>
      <w:r w:rsidRPr="001C6450">
        <w:t>Si el adjudicatario no ejecutara sus obligaciones contractuales en el plazo estipulado en el contrato,</w:t>
      </w:r>
      <w:r w:rsidRPr="00972C44">
        <w:t xml:space="preserve"> </w:t>
      </w:r>
      <w:r w:rsidRPr="001C6450">
        <w:t xml:space="preserve">y </w:t>
      </w:r>
      <w:r>
        <w:t xml:space="preserve">sin perjuicio </w:t>
      </w:r>
      <w:r w:rsidRPr="001C6450">
        <w:t>de la responsabilidad contractual real o potencial del adjudicatario y del derecho de la SE a rescindir el contrato</w:t>
      </w:r>
      <w:r>
        <w:t>,</w:t>
      </w:r>
      <w:r w:rsidRPr="001C6450">
        <w:t xml:space="preserve"> la SE podrá decidir imponerle el pago de daños y perjuicios equivalentes al 0,2% de la cuantía estipulada en el artículo  I.3.1 por cada día natural de retraso</w:t>
      </w:r>
      <w:r>
        <w:t xml:space="preserve"> dentro de los límites establecidos en el artículo I.9.1</w:t>
      </w:r>
      <w:r w:rsidRPr="001C6450">
        <w:t xml:space="preserve">. El adjudicatario podrá </w:t>
      </w:r>
      <w:r>
        <w:t xml:space="preserve">presentar alegaciones contra </w:t>
      </w:r>
      <w:r w:rsidRPr="001C6450">
        <w:t>dicha decisión en los treinta días siguientes a la notificación d</w:t>
      </w:r>
      <w:r>
        <w:t>e la misma</w:t>
      </w:r>
      <w:r w:rsidRPr="001C6450">
        <w:t xml:space="preserve"> por carta certificada con acuse de recibo o por cualquier otro medio equivalente. De no </w:t>
      </w:r>
      <w:r>
        <w:t>pronunciarse éste o de no retirar la SE por escrito dicha decisión</w:t>
      </w:r>
      <w:r w:rsidRPr="001C6450">
        <w:t xml:space="preserve"> en los treinta días siguientes a la recepción de la</w:t>
      </w:r>
      <w:r>
        <w:t>s alegaciones</w:t>
      </w:r>
      <w:r w:rsidRPr="001C6450">
        <w:t xml:space="preserve">, la decisión que imponga el pago de daños y perjuicios será ejecutoria. Dichos daños y perjuicios no se aplicarán si </w:t>
      </w:r>
      <w:r>
        <w:t>está previsto el pago de intere</w:t>
      </w:r>
      <w:r w:rsidRPr="001C6450">
        <w:t xml:space="preserve">ses </w:t>
      </w:r>
      <w:r>
        <w:t>por demora en la ejecución del contrato</w:t>
      </w:r>
      <w:r w:rsidRPr="001C6450">
        <w:t xml:space="preserve">. La SE y el adjudicatario reconocerán expresamente que cualquier cantidad pagadera en virtud del presente artículo corresponderá a daños </w:t>
      </w:r>
      <w:r>
        <w:t>y perjuicios</w:t>
      </w:r>
      <w:r w:rsidRPr="001C6450">
        <w:t xml:space="preserve"> y no a una </w:t>
      </w:r>
      <w:r>
        <w:t>penalización</w:t>
      </w:r>
      <w:r w:rsidRPr="001C6450">
        <w:t xml:space="preserve">, y que representará una compensación razonable de las pérdidas susceptibles de haberse ocasionado por el incumplimiento de las obligaciones. </w:t>
      </w:r>
    </w:p>
    <w:p w14:paraId="4E2AA625" w14:textId="77777777" w:rsidR="009B0594" w:rsidRPr="00F723B2" w:rsidRDefault="009B0594" w:rsidP="009B0594">
      <w:pPr>
        <w:tabs>
          <w:tab w:val="left" w:pos="10977"/>
        </w:tabs>
        <w:jc w:val="both"/>
        <w:rPr>
          <w:lang w:val="es-ES"/>
        </w:rPr>
      </w:pPr>
    </w:p>
    <w:p w14:paraId="5534BAC6" w14:textId="77777777" w:rsidR="009B0594" w:rsidRDefault="009B0594" w:rsidP="009B0594">
      <w:pPr>
        <w:tabs>
          <w:tab w:val="left" w:pos="510"/>
          <w:tab w:val="left" w:pos="851"/>
          <w:tab w:val="left" w:pos="10977"/>
        </w:tabs>
        <w:ind w:left="567" w:hanging="567"/>
        <w:jc w:val="both"/>
        <w:rPr>
          <w:b/>
          <w:caps/>
          <w:u w:val="single"/>
        </w:rPr>
      </w:pPr>
      <w:r w:rsidRPr="00181C0B">
        <w:rPr>
          <w:b/>
          <w:caps/>
          <w:u w:val="single"/>
        </w:rPr>
        <w:t>ArtÍCULO</w:t>
      </w:r>
      <w:r>
        <w:rPr>
          <w:b/>
          <w:caps/>
          <w:u w:val="single"/>
        </w:rPr>
        <w:t xml:space="preserve"> II.17 – CON</w:t>
      </w:r>
      <w:r w:rsidRPr="00181C0B">
        <w:rPr>
          <w:b/>
          <w:caps/>
          <w:u w:val="single"/>
        </w:rPr>
        <w:t xml:space="preserve">TROLES Y AUDITORÍAS </w:t>
      </w:r>
    </w:p>
    <w:p w14:paraId="62EE15E5" w14:textId="77777777" w:rsidR="009B0594" w:rsidRPr="00181C0B" w:rsidRDefault="009B0594" w:rsidP="009B0594">
      <w:pPr>
        <w:tabs>
          <w:tab w:val="left" w:pos="510"/>
          <w:tab w:val="left" w:pos="851"/>
          <w:tab w:val="left" w:pos="10977"/>
        </w:tabs>
        <w:ind w:left="567" w:hanging="567"/>
        <w:jc w:val="both"/>
        <w:rPr>
          <w:b/>
          <w:caps/>
        </w:rPr>
      </w:pPr>
    </w:p>
    <w:p w14:paraId="62CAD578" w14:textId="77777777" w:rsidR="009B0594" w:rsidRDefault="009B0594" w:rsidP="009B0594">
      <w:pPr>
        <w:tabs>
          <w:tab w:val="left" w:pos="10977"/>
        </w:tabs>
        <w:ind w:left="851" w:hanging="851"/>
        <w:jc w:val="both"/>
      </w:pPr>
      <w:r w:rsidRPr="00181C0B">
        <w:rPr>
          <w:b/>
        </w:rPr>
        <w:t>II.</w:t>
      </w:r>
      <w:r>
        <w:rPr>
          <w:b/>
        </w:rPr>
        <w:t>17</w:t>
      </w:r>
      <w:r w:rsidRPr="00181C0B">
        <w:rPr>
          <w:b/>
        </w:rPr>
        <w:t>.1.</w:t>
      </w:r>
      <w:r w:rsidRPr="00181C0B">
        <w:tab/>
        <w:t>El COI est</w:t>
      </w:r>
      <w:r>
        <w:t>ará</w:t>
      </w:r>
      <w:r w:rsidRPr="00181C0B">
        <w:t xml:space="preserve"> facultado para </w:t>
      </w:r>
      <w:r>
        <w:t>auditar</w:t>
      </w:r>
      <w:r w:rsidRPr="00181C0B">
        <w:t xml:space="preserve"> los documentos en poder de personas físicas o jurídicas  beneficiarias de pagos con cargo al presupuesto del COI desde la firma del contrato hasta </w:t>
      </w:r>
      <w:r>
        <w:t xml:space="preserve">transcurridos cinco años desde </w:t>
      </w:r>
      <w:r w:rsidRPr="00181C0B">
        <w:t xml:space="preserve">el abono del saldo. </w:t>
      </w:r>
    </w:p>
    <w:p w14:paraId="1A6C5049" w14:textId="77777777" w:rsidR="009B0594" w:rsidRDefault="009B0594" w:rsidP="009B0594">
      <w:pPr>
        <w:tabs>
          <w:tab w:val="left" w:pos="10977"/>
        </w:tabs>
        <w:ind w:left="851" w:hanging="851"/>
        <w:jc w:val="both"/>
      </w:pPr>
      <w:r w:rsidRPr="00181C0B">
        <w:rPr>
          <w:b/>
        </w:rPr>
        <w:t>II.</w:t>
      </w:r>
      <w:r>
        <w:rPr>
          <w:b/>
        </w:rPr>
        <w:t>17</w:t>
      </w:r>
      <w:r w:rsidRPr="00181C0B">
        <w:rPr>
          <w:b/>
        </w:rPr>
        <w:t>.2.</w:t>
      </w:r>
      <w:r w:rsidRPr="00181C0B">
        <w:t xml:space="preserve">  La SE o un órgano externo de su elecc</w:t>
      </w:r>
      <w:r>
        <w:t>ión tendrá los mismos derechos q</w:t>
      </w:r>
      <w:r w:rsidRPr="00181C0B">
        <w:t>u</w:t>
      </w:r>
      <w:r>
        <w:t>e el COI en lo que respecta a lo</w:t>
      </w:r>
      <w:r w:rsidRPr="00181C0B">
        <w:t>s co</w:t>
      </w:r>
      <w:r>
        <w:t>ntroles y auditorías r</w:t>
      </w:r>
      <w:r w:rsidRPr="00181C0B">
        <w:t xml:space="preserve">elativos al cumplimiento de las </w:t>
      </w:r>
      <w:r>
        <w:t>obligaciones</w:t>
      </w:r>
      <w:r w:rsidRPr="00181C0B">
        <w:t xml:space="preserve"> contractuales desde la firma del contrato hasta </w:t>
      </w:r>
      <w:r>
        <w:t xml:space="preserve">transcurridos cinco años desde </w:t>
      </w:r>
      <w:r w:rsidRPr="00181C0B">
        <w:t xml:space="preserve">el abono del saldo. </w:t>
      </w:r>
    </w:p>
    <w:p w14:paraId="4850C561" w14:textId="77777777" w:rsidR="009B0594" w:rsidRPr="00A06B61" w:rsidRDefault="009B0594" w:rsidP="009B0594">
      <w:pPr>
        <w:tabs>
          <w:tab w:val="left" w:pos="10977"/>
        </w:tabs>
        <w:ind w:left="851" w:hanging="851"/>
        <w:jc w:val="both"/>
      </w:pPr>
      <w:r w:rsidRPr="00181C0B">
        <w:rPr>
          <w:b/>
        </w:rPr>
        <w:t>II.</w:t>
      </w:r>
      <w:r>
        <w:rPr>
          <w:b/>
        </w:rPr>
        <w:t>17</w:t>
      </w:r>
      <w:r w:rsidRPr="00181C0B">
        <w:rPr>
          <w:b/>
        </w:rPr>
        <w:t>.3.</w:t>
      </w:r>
      <w:r w:rsidRPr="00181C0B">
        <w:t xml:space="preserve"> </w:t>
      </w:r>
      <w:r w:rsidRPr="00A06B61">
        <w:t xml:space="preserve">Además, el COI podrá realizar controles e inspecciones in situ desde la fecha del contrato hasta transcurridos cinco años desde el abono del saldo. </w:t>
      </w:r>
    </w:p>
    <w:p w14:paraId="5DB0F14E" w14:textId="77777777" w:rsidR="009B0594" w:rsidRDefault="009B0594" w:rsidP="009B0594">
      <w:pPr>
        <w:tabs>
          <w:tab w:val="left" w:pos="10977"/>
        </w:tabs>
        <w:ind w:left="851" w:hanging="851"/>
        <w:jc w:val="both"/>
        <w:rPr>
          <w:b/>
          <w:caps/>
          <w:u w:val="single"/>
        </w:rPr>
      </w:pPr>
    </w:p>
    <w:p w14:paraId="682619B8" w14:textId="77777777" w:rsidR="009B0594" w:rsidRDefault="009B0594" w:rsidP="009B0594">
      <w:pPr>
        <w:tabs>
          <w:tab w:val="left" w:pos="10977"/>
        </w:tabs>
        <w:ind w:left="851" w:hanging="851"/>
        <w:jc w:val="both"/>
        <w:rPr>
          <w:b/>
          <w:caps/>
          <w:u w:val="single"/>
        </w:rPr>
      </w:pPr>
      <w:r w:rsidRPr="00181C0B">
        <w:rPr>
          <w:b/>
          <w:caps/>
          <w:u w:val="single"/>
        </w:rPr>
        <w:t>ArtÍCULO II.1</w:t>
      </w:r>
      <w:r>
        <w:rPr>
          <w:b/>
          <w:caps/>
          <w:u w:val="single"/>
        </w:rPr>
        <w:t>8</w:t>
      </w:r>
      <w:r w:rsidRPr="00181C0B">
        <w:rPr>
          <w:b/>
          <w:caps/>
          <w:u w:val="single"/>
        </w:rPr>
        <w:t xml:space="preserve"> – </w:t>
      </w:r>
      <w:r>
        <w:rPr>
          <w:b/>
          <w:caps/>
          <w:u w:val="single"/>
        </w:rPr>
        <w:t>ENMIENDAS</w:t>
      </w:r>
    </w:p>
    <w:p w14:paraId="18B5A6A0" w14:textId="77777777" w:rsidR="009B0594" w:rsidRPr="00181C0B" w:rsidRDefault="009B0594" w:rsidP="009B0594">
      <w:pPr>
        <w:tabs>
          <w:tab w:val="left" w:pos="10977"/>
        </w:tabs>
        <w:ind w:left="851" w:hanging="851"/>
        <w:jc w:val="both"/>
        <w:rPr>
          <w:caps/>
        </w:rPr>
      </w:pPr>
    </w:p>
    <w:p w14:paraId="0BC6087E" w14:textId="5A842388" w:rsidR="009B0594" w:rsidRDefault="009B0594" w:rsidP="009B0594">
      <w:pPr>
        <w:tabs>
          <w:tab w:val="left" w:pos="10977"/>
        </w:tabs>
        <w:jc w:val="both"/>
      </w:pPr>
      <w:r w:rsidRPr="00181C0B">
        <w:t xml:space="preserve">Cualquier </w:t>
      </w:r>
      <w:r>
        <w:t>enmienda a</w:t>
      </w:r>
      <w:r w:rsidRPr="00181C0B">
        <w:t>l contrato deberá ser objeto de un</w:t>
      </w:r>
      <w:r>
        <w:t xml:space="preserve"> acuerdo por escrito firmado</w:t>
      </w:r>
      <w:r w:rsidRPr="00181C0B">
        <w:t xml:space="preserve"> por las partes contratantes. Ningún acuerdo verbal podrá ser vinculante para las partes contratantes. </w:t>
      </w:r>
    </w:p>
    <w:p w14:paraId="1A53EF1A" w14:textId="210871FE" w:rsidR="00D72A18" w:rsidRDefault="00D72A18" w:rsidP="009B0594">
      <w:pPr>
        <w:tabs>
          <w:tab w:val="left" w:pos="10977"/>
        </w:tabs>
        <w:jc w:val="both"/>
      </w:pPr>
    </w:p>
    <w:p w14:paraId="5C09E3EE" w14:textId="027A0652" w:rsidR="00D72A18" w:rsidRDefault="00D72A18" w:rsidP="009B0594">
      <w:pPr>
        <w:tabs>
          <w:tab w:val="left" w:pos="10977"/>
        </w:tabs>
        <w:jc w:val="both"/>
      </w:pPr>
    </w:p>
    <w:p w14:paraId="1E5117A3" w14:textId="77777777" w:rsidR="00D72A18" w:rsidRPr="00181C0B" w:rsidRDefault="00D72A18" w:rsidP="009B0594">
      <w:pPr>
        <w:tabs>
          <w:tab w:val="left" w:pos="10977"/>
        </w:tabs>
        <w:jc w:val="both"/>
      </w:pPr>
    </w:p>
    <w:p w14:paraId="47407E5F" w14:textId="77777777" w:rsidR="009B0594" w:rsidRDefault="009B0594" w:rsidP="009B0594">
      <w:pPr>
        <w:tabs>
          <w:tab w:val="left" w:pos="510"/>
          <w:tab w:val="left" w:pos="851"/>
          <w:tab w:val="left" w:pos="10977"/>
        </w:tabs>
        <w:jc w:val="both"/>
        <w:rPr>
          <w:b/>
          <w:caps/>
          <w:u w:val="single"/>
        </w:rPr>
      </w:pPr>
    </w:p>
    <w:p w14:paraId="103CEFFC" w14:textId="77777777" w:rsidR="009B0594" w:rsidRDefault="009B0594" w:rsidP="009B0594">
      <w:pPr>
        <w:tabs>
          <w:tab w:val="left" w:pos="510"/>
          <w:tab w:val="left" w:pos="851"/>
          <w:tab w:val="left" w:pos="10977"/>
        </w:tabs>
        <w:jc w:val="both"/>
        <w:rPr>
          <w:b/>
          <w:caps/>
          <w:u w:val="single"/>
        </w:rPr>
      </w:pPr>
      <w:r w:rsidRPr="00181C0B">
        <w:rPr>
          <w:b/>
          <w:caps/>
          <w:u w:val="single"/>
        </w:rPr>
        <w:t>ArtÍCULO II.1</w:t>
      </w:r>
      <w:r>
        <w:rPr>
          <w:b/>
          <w:caps/>
          <w:u w:val="single"/>
        </w:rPr>
        <w:t>9</w:t>
      </w:r>
      <w:r w:rsidRPr="00181C0B">
        <w:rPr>
          <w:b/>
          <w:caps/>
          <w:u w:val="single"/>
        </w:rPr>
        <w:t xml:space="preserve"> – SUSPENSIÓN DEL CONTRATO</w:t>
      </w:r>
    </w:p>
    <w:p w14:paraId="0CCF587D" w14:textId="77777777" w:rsidR="009B0594" w:rsidRPr="00181C0B" w:rsidRDefault="009B0594" w:rsidP="009B0594">
      <w:pPr>
        <w:tabs>
          <w:tab w:val="left" w:pos="510"/>
          <w:tab w:val="left" w:pos="851"/>
          <w:tab w:val="left" w:pos="10977"/>
        </w:tabs>
        <w:jc w:val="both"/>
        <w:rPr>
          <w:caps/>
        </w:rPr>
      </w:pPr>
    </w:p>
    <w:p w14:paraId="098260E5" w14:textId="77777777" w:rsidR="009B0594" w:rsidRPr="00181C0B" w:rsidRDefault="009B0594" w:rsidP="009B0594">
      <w:pPr>
        <w:tabs>
          <w:tab w:val="left" w:pos="10977"/>
        </w:tabs>
        <w:jc w:val="both"/>
      </w:pPr>
      <w:r w:rsidRPr="00181C0B">
        <w:t xml:space="preserve">Sin perjuicio de su derecho </w:t>
      </w:r>
      <w:r>
        <w:t>a rescindir el contrato</w:t>
      </w:r>
      <w:r w:rsidRPr="00181C0B">
        <w:t>, la SE podrá en todo moment</w:t>
      </w:r>
      <w:r>
        <w:t>o y por cualquier razón</w:t>
      </w:r>
      <w:r w:rsidRPr="00181C0B">
        <w:t xml:space="preserve"> suspender la ejecución, en todo o en parte, de las tareas previstas por el contrato. Dicha suspensión será efectiva en la fecha en que el adjudicatario reciba la notificación por carta certificada con acuse de recibo o por cualquier otro medio equivalente, o en una fecha posterior señalada en la notificación. </w:t>
      </w:r>
      <w:r>
        <w:t>Tras la suspensión, la</w:t>
      </w:r>
      <w:r w:rsidRPr="00181C0B">
        <w:t xml:space="preserve"> SE podrá solicitar en cualquier momento</w:t>
      </w:r>
      <w:r>
        <w:t xml:space="preserve"> </w:t>
      </w:r>
      <w:r w:rsidRPr="00181C0B">
        <w:t xml:space="preserve">al adjudicatario que reanude los trabajos </w:t>
      </w:r>
      <w:r>
        <w:t>suspendidos</w:t>
      </w:r>
      <w:r w:rsidRPr="00181C0B">
        <w:t xml:space="preserve">. El adjudicatario </w:t>
      </w:r>
      <w:r>
        <w:t xml:space="preserve">no </w:t>
      </w:r>
      <w:r w:rsidRPr="00181C0B">
        <w:t xml:space="preserve">podrá </w:t>
      </w:r>
      <w:r>
        <w:t xml:space="preserve">reclamar </w:t>
      </w:r>
      <w:r w:rsidRPr="00181C0B">
        <w:t>una indemni</w:t>
      </w:r>
      <w:r>
        <w:t>zación por haberse suspendido el contrato</w:t>
      </w:r>
      <w:r w:rsidRPr="00181C0B">
        <w:t xml:space="preserve"> en todo o en parte. </w:t>
      </w:r>
    </w:p>
    <w:p w14:paraId="69CBEE7B" w14:textId="77777777" w:rsidR="009B0594" w:rsidRPr="00181C0B" w:rsidRDefault="009B0594" w:rsidP="009B0594">
      <w:pPr>
        <w:autoSpaceDE w:val="0"/>
        <w:autoSpaceDN w:val="0"/>
        <w:adjustRightInd w:val="0"/>
        <w:rPr>
          <w:rFonts w:ascii="TimesNewRoman" w:eastAsia="Calibri" w:hAnsi="TimesNewRoman"/>
          <w:szCs w:val="24"/>
        </w:rPr>
      </w:pPr>
    </w:p>
    <w:p w14:paraId="4F88D4DA" w14:textId="77777777" w:rsidR="009B0594" w:rsidRPr="00181C0B" w:rsidRDefault="009B0594" w:rsidP="009B0594">
      <w:pPr>
        <w:jc w:val="both"/>
        <w:rPr>
          <w:b/>
        </w:rPr>
      </w:pPr>
      <w:r w:rsidRPr="00181C0B">
        <w:rPr>
          <w:b/>
        </w:rPr>
        <w:t xml:space="preserve">FIRMAS </w:t>
      </w:r>
    </w:p>
    <w:tbl>
      <w:tblPr>
        <w:tblW w:w="8897" w:type="dxa"/>
        <w:tblLayout w:type="fixed"/>
        <w:tblLook w:val="0000" w:firstRow="0" w:lastRow="0" w:firstColumn="0" w:lastColumn="0" w:noHBand="0" w:noVBand="0"/>
      </w:tblPr>
      <w:tblGrid>
        <w:gridCol w:w="4644"/>
        <w:gridCol w:w="4253"/>
      </w:tblGrid>
      <w:tr w:rsidR="009B0594" w:rsidRPr="00181C0B" w14:paraId="0090E1FD" w14:textId="77777777" w:rsidTr="009B0594">
        <w:tc>
          <w:tcPr>
            <w:tcW w:w="4644" w:type="dxa"/>
          </w:tcPr>
          <w:p w14:paraId="4F5A85D0" w14:textId="77777777" w:rsidR="009B0594" w:rsidRPr="00181C0B" w:rsidRDefault="009B0594" w:rsidP="009B0594">
            <w:pPr>
              <w:tabs>
                <w:tab w:val="left" w:pos="0"/>
                <w:tab w:val="left" w:pos="510"/>
                <w:tab w:val="left" w:pos="10977"/>
              </w:tabs>
              <w:jc w:val="both"/>
            </w:pPr>
            <w:r w:rsidRPr="00181C0B">
              <w:t>Por el adjudicatario,</w:t>
            </w:r>
          </w:p>
          <w:p w14:paraId="5ECC5580" w14:textId="77777777" w:rsidR="009B0594" w:rsidRPr="00181C0B" w:rsidRDefault="009B0594" w:rsidP="009B0594">
            <w:pPr>
              <w:tabs>
                <w:tab w:val="left" w:pos="-142"/>
                <w:tab w:val="left" w:pos="0"/>
                <w:tab w:val="left" w:pos="10977"/>
              </w:tabs>
              <w:jc w:val="both"/>
              <w:rPr>
                <w:i/>
              </w:rPr>
            </w:pPr>
            <w:r w:rsidRPr="00181C0B">
              <w:t>[</w:t>
            </w:r>
            <w:r w:rsidRPr="00181C0B">
              <w:rPr>
                <w:i/>
              </w:rPr>
              <w:t xml:space="preserve">Empresa </w:t>
            </w:r>
          </w:p>
          <w:p w14:paraId="5FF900A4" w14:textId="77777777" w:rsidR="009B0594" w:rsidRPr="00181C0B" w:rsidRDefault="009B0594" w:rsidP="009B0594">
            <w:pPr>
              <w:tabs>
                <w:tab w:val="left" w:pos="-142"/>
                <w:tab w:val="left" w:pos="0"/>
                <w:tab w:val="left" w:pos="10977"/>
              </w:tabs>
              <w:jc w:val="both"/>
            </w:pPr>
            <w:r w:rsidRPr="00181C0B">
              <w:rPr>
                <w:i/>
              </w:rPr>
              <w:t>Apellido/nombre/</w:t>
            </w:r>
            <w:r w:rsidRPr="00181C0B">
              <w:t>cargo]</w:t>
            </w:r>
          </w:p>
          <w:p w14:paraId="6E9A780E" w14:textId="77777777" w:rsidR="009B0594" w:rsidRDefault="009B0594" w:rsidP="009B0594">
            <w:pPr>
              <w:tabs>
                <w:tab w:val="left" w:pos="0"/>
                <w:tab w:val="left" w:pos="510"/>
                <w:tab w:val="left" w:pos="10977"/>
              </w:tabs>
              <w:jc w:val="both"/>
            </w:pPr>
          </w:p>
          <w:p w14:paraId="36FCA12E" w14:textId="77777777" w:rsidR="009B0594" w:rsidRDefault="009B0594" w:rsidP="009B0594">
            <w:pPr>
              <w:tabs>
                <w:tab w:val="left" w:pos="0"/>
                <w:tab w:val="left" w:pos="510"/>
                <w:tab w:val="left" w:pos="10977"/>
              </w:tabs>
              <w:jc w:val="both"/>
            </w:pPr>
          </w:p>
          <w:p w14:paraId="14C0315D" w14:textId="77777777" w:rsidR="009B0594" w:rsidRDefault="009B0594" w:rsidP="009B0594">
            <w:pPr>
              <w:tabs>
                <w:tab w:val="left" w:pos="0"/>
                <w:tab w:val="left" w:pos="510"/>
                <w:tab w:val="left" w:pos="10977"/>
              </w:tabs>
              <w:jc w:val="both"/>
            </w:pPr>
          </w:p>
          <w:p w14:paraId="2C32737C" w14:textId="77777777" w:rsidR="009B0594" w:rsidRPr="00181C0B" w:rsidRDefault="009B0594" w:rsidP="009B0594">
            <w:pPr>
              <w:tabs>
                <w:tab w:val="left" w:pos="0"/>
                <w:tab w:val="left" w:pos="510"/>
                <w:tab w:val="left" w:pos="10977"/>
              </w:tabs>
              <w:jc w:val="both"/>
            </w:pPr>
          </w:p>
          <w:p w14:paraId="26852674" w14:textId="77777777" w:rsidR="009B0594" w:rsidRPr="00181C0B" w:rsidRDefault="009B0594" w:rsidP="009B0594">
            <w:pPr>
              <w:tabs>
                <w:tab w:val="left" w:pos="0"/>
                <w:tab w:val="left" w:pos="510"/>
                <w:tab w:val="left" w:pos="10977"/>
              </w:tabs>
              <w:jc w:val="both"/>
            </w:pPr>
            <w:r w:rsidRPr="00181C0B">
              <w:t>firma[s] : _______________________</w:t>
            </w:r>
          </w:p>
          <w:p w14:paraId="5D20F1C7" w14:textId="77777777" w:rsidR="009B0594" w:rsidRPr="00181C0B" w:rsidRDefault="009B0594" w:rsidP="009B0594">
            <w:pPr>
              <w:tabs>
                <w:tab w:val="left" w:pos="0"/>
                <w:tab w:val="left" w:pos="510"/>
                <w:tab w:val="left" w:pos="10977"/>
              </w:tabs>
              <w:jc w:val="both"/>
            </w:pPr>
          </w:p>
        </w:tc>
        <w:tc>
          <w:tcPr>
            <w:tcW w:w="4253" w:type="dxa"/>
          </w:tcPr>
          <w:p w14:paraId="53E83DA0" w14:textId="77777777" w:rsidR="009B0594" w:rsidRPr="00181C0B" w:rsidRDefault="009B0594" w:rsidP="009B0594">
            <w:pPr>
              <w:tabs>
                <w:tab w:val="left" w:pos="0"/>
                <w:tab w:val="left" w:pos="119"/>
                <w:tab w:val="left" w:pos="10977"/>
              </w:tabs>
              <w:jc w:val="both"/>
            </w:pPr>
            <w:r w:rsidRPr="00181C0B">
              <w:t>Por el COI</w:t>
            </w:r>
          </w:p>
          <w:p w14:paraId="0F911744" w14:textId="77777777" w:rsidR="009B0594" w:rsidRPr="00181C0B" w:rsidRDefault="009B0594" w:rsidP="009B0594">
            <w:pPr>
              <w:tabs>
                <w:tab w:val="left" w:pos="0"/>
                <w:tab w:val="left" w:pos="510"/>
                <w:tab w:val="left" w:pos="10977"/>
              </w:tabs>
              <w:jc w:val="both"/>
            </w:pPr>
            <w:r w:rsidRPr="00181C0B">
              <w:t xml:space="preserve">El Director Ejecutivo </w:t>
            </w:r>
          </w:p>
          <w:p w14:paraId="4C365402" w14:textId="77777777" w:rsidR="009B0594" w:rsidRPr="00181C0B" w:rsidRDefault="009B0594" w:rsidP="009B0594">
            <w:pPr>
              <w:tabs>
                <w:tab w:val="left" w:pos="0"/>
                <w:tab w:val="left" w:pos="510"/>
                <w:tab w:val="left" w:pos="10977"/>
              </w:tabs>
              <w:jc w:val="both"/>
              <w:rPr>
                <w:b/>
              </w:rPr>
            </w:pPr>
            <w:r>
              <w:t>Abdellatif Ghedira</w:t>
            </w:r>
          </w:p>
          <w:p w14:paraId="5B41B56E" w14:textId="77777777" w:rsidR="009B0594" w:rsidRDefault="009B0594" w:rsidP="009B0594">
            <w:pPr>
              <w:tabs>
                <w:tab w:val="left" w:pos="0"/>
                <w:tab w:val="left" w:pos="510"/>
                <w:tab w:val="left" w:pos="10977"/>
              </w:tabs>
              <w:jc w:val="both"/>
              <w:rPr>
                <w:i/>
              </w:rPr>
            </w:pPr>
          </w:p>
          <w:p w14:paraId="02DA1B99" w14:textId="77777777" w:rsidR="009B0594" w:rsidRDefault="009B0594" w:rsidP="009B0594">
            <w:pPr>
              <w:tabs>
                <w:tab w:val="left" w:pos="0"/>
                <w:tab w:val="left" w:pos="510"/>
                <w:tab w:val="left" w:pos="10977"/>
              </w:tabs>
              <w:jc w:val="both"/>
              <w:rPr>
                <w:i/>
              </w:rPr>
            </w:pPr>
          </w:p>
          <w:p w14:paraId="04617FDF" w14:textId="77777777" w:rsidR="009B0594" w:rsidRDefault="009B0594" w:rsidP="009B0594">
            <w:pPr>
              <w:tabs>
                <w:tab w:val="left" w:pos="0"/>
                <w:tab w:val="left" w:pos="510"/>
                <w:tab w:val="left" w:pos="10977"/>
              </w:tabs>
              <w:jc w:val="both"/>
              <w:rPr>
                <w:i/>
              </w:rPr>
            </w:pPr>
          </w:p>
          <w:p w14:paraId="2B7345D6" w14:textId="77777777" w:rsidR="009B0594" w:rsidRPr="00181C0B" w:rsidRDefault="009B0594" w:rsidP="009B0594">
            <w:pPr>
              <w:tabs>
                <w:tab w:val="left" w:pos="0"/>
                <w:tab w:val="left" w:pos="510"/>
                <w:tab w:val="left" w:pos="10977"/>
              </w:tabs>
              <w:jc w:val="both"/>
              <w:rPr>
                <w:i/>
              </w:rPr>
            </w:pPr>
          </w:p>
          <w:p w14:paraId="004AF994" w14:textId="77777777" w:rsidR="009B0594" w:rsidRPr="00181C0B" w:rsidRDefault="009B0594" w:rsidP="009B0594">
            <w:pPr>
              <w:tabs>
                <w:tab w:val="left" w:pos="0"/>
                <w:tab w:val="left" w:pos="510"/>
                <w:tab w:val="left" w:pos="10977"/>
              </w:tabs>
              <w:jc w:val="both"/>
            </w:pPr>
            <w:r w:rsidRPr="00181C0B">
              <w:t>firmas [s] ;_____________________</w:t>
            </w:r>
          </w:p>
          <w:p w14:paraId="57555B00" w14:textId="77777777" w:rsidR="009B0594" w:rsidRPr="00181C0B" w:rsidRDefault="009B0594" w:rsidP="009B0594">
            <w:pPr>
              <w:tabs>
                <w:tab w:val="left" w:pos="0"/>
                <w:tab w:val="left" w:pos="510"/>
                <w:tab w:val="left" w:pos="10977"/>
              </w:tabs>
              <w:jc w:val="both"/>
            </w:pPr>
          </w:p>
        </w:tc>
      </w:tr>
      <w:tr w:rsidR="009B0594" w:rsidRPr="00181C0B" w14:paraId="6D81B801" w14:textId="77777777" w:rsidTr="009B0594">
        <w:tc>
          <w:tcPr>
            <w:tcW w:w="4644" w:type="dxa"/>
          </w:tcPr>
          <w:p w14:paraId="513A5BF5" w14:textId="77777777" w:rsidR="009B0594" w:rsidRDefault="009B0594" w:rsidP="009B0594">
            <w:pPr>
              <w:tabs>
                <w:tab w:val="left" w:pos="0"/>
                <w:tab w:val="left" w:pos="510"/>
                <w:tab w:val="left" w:pos="10977"/>
              </w:tabs>
              <w:jc w:val="both"/>
            </w:pPr>
            <w:r w:rsidRPr="00181C0B">
              <w:t>Hecho en</w:t>
            </w:r>
            <w:r>
              <w:t xml:space="preserve"> Madrid, </w:t>
            </w:r>
          </w:p>
          <w:p w14:paraId="46E6B6EC" w14:textId="77777777" w:rsidR="009B0594" w:rsidRPr="00181C0B" w:rsidRDefault="009B0594" w:rsidP="009B0594">
            <w:pPr>
              <w:tabs>
                <w:tab w:val="left" w:pos="0"/>
                <w:tab w:val="left" w:pos="510"/>
                <w:tab w:val="left" w:pos="10977"/>
              </w:tabs>
              <w:jc w:val="both"/>
            </w:pPr>
          </w:p>
        </w:tc>
        <w:tc>
          <w:tcPr>
            <w:tcW w:w="4253" w:type="dxa"/>
          </w:tcPr>
          <w:p w14:paraId="1C0456C6" w14:textId="77777777" w:rsidR="009B0594" w:rsidRPr="00181C0B" w:rsidRDefault="009B0594" w:rsidP="009B0594">
            <w:pPr>
              <w:tabs>
                <w:tab w:val="left" w:pos="0"/>
                <w:tab w:val="left" w:pos="510"/>
                <w:tab w:val="left" w:pos="10977"/>
              </w:tabs>
              <w:jc w:val="both"/>
            </w:pPr>
            <w:r w:rsidRPr="00181C0B">
              <w:t xml:space="preserve">Hecho en </w:t>
            </w:r>
            <w:r>
              <w:t xml:space="preserve">Madrid, </w:t>
            </w:r>
          </w:p>
        </w:tc>
      </w:tr>
    </w:tbl>
    <w:p w14:paraId="247CE28B" w14:textId="77777777" w:rsidR="009B0594" w:rsidRPr="00181C0B" w:rsidRDefault="009B0594" w:rsidP="009B0594">
      <w:pPr>
        <w:tabs>
          <w:tab w:val="left" w:pos="0"/>
          <w:tab w:val="left" w:pos="510"/>
          <w:tab w:val="left" w:pos="10977"/>
        </w:tabs>
        <w:jc w:val="both"/>
        <w:outlineLvl w:val="0"/>
      </w:pPr>
      <w:r>
        <w:t>Por duplicado</w:t>
      </w:r>
      <w:r w:rsidRPr="00181C0B">
        <w:t>, en español.</w:t>
      </w:r>
    </w:p>
    <w:p w14:paraId="660BC2CA" w14:textId="77777777" w:rsidR="009B0594" w:rsidRDefault="009B0594" w:rsidP="009B0594">
      <w:pPr>
        <w:tabs>
          <w:tab w:val="left" w:pos="720"/>
        </w:tabs>
        <w:jc w:val="both"/>
        <w:outlineLvl w:val="0"/>
      </w:pPr>
      <w:r w:rsidRPr="00181C0B">
        <w:tab/>
      </w:r>
      <w:r w:rsidRPr="00181C0B">
        <w:tab/>
      </w:r>
      <w:r w:rsidRPr="00181C0B">
        <w:tab/>
      </w:r>
      <w:r w:rsidRPr="00181C0B">
        <w:tab/>
      </w:r>
      <w:r w:rsidRPr="00181C0B">
        <w:tab/>
      </w:r>
    </w:p>
    <w:p w14:paraId="6C3CA67B" w14:textId="77777777" w:rsidR="009B0594" w:rsidRDefault="009B0594" w:rsidP="009B0594">
      <w:pPr>
        <w:tabs>
          <w:tab w:val="left" w:pos="720"/>
        </w:tabs>
        <w:jc w:val="both"/>
        <w:outlineLvl w:val="0"/>
      </w:pPr>
    </w:p>
    <w:p w14:paraId="6DCBBA7C" w14:textId="77777777" w:rsidR="009B0594" w:rsidRDefault="009B0594" w:rsidP="009B0594">
      <w:pPr>
        <w:tabs>
          <w:tab w:val="left" w:pos="720"/>
        </w:tabs>
        <w:jc w:val="both"/>
        <w:outlineLvl w:val="0"/>
      </w:pPr>
    </w:p>
    <w:p w14:paraId="3BBE265A" w14:textId="77777777" w:rsidR="009B0594" w:rsidRDefault="009B0594" w:rsidP="009B0594">
      <w:pPr>
        <w:tabs>
          <w:tab w:val="left" w:pos="720"/>
        </w:tabs>
        <w:jc w:val="both"/>
        <w:outlineLvl w:val="0"/>
      </w:pPr>
    </w:p>
    <w:p w14:paraId="08D2158D" w14:textId="77777777" w:rsidR="009B0594" w:rsidRDefault="009B0594" w:rsidP="009B0594">
      <w:pPr>
        <w:autoSpaceDE w:val="0"/>
        <w:autoSpaceDN w:val="0"/>
        <w:adjustRightInd w:val="0"/>
        <w:jc w:val="both"/>
      </w:pPr>
    </w:p>
    <w:p w14:paraId="7E91874E" w14:textId="77777777" w:rsidR="009B0594" w:rsidRDefault="009B0594" w:rsidP="009B0594">
      <w:pPr>
        <w:autoSpaceDE w:val="0"/>
        <w:autoSpaceDN w:val="0"/>
        <w:adjustRightInd w:val="0"/>
        <w:jc w:val="both"/>
      </w:pPr>
    </w:p>
    <w:p w14:paraId="3000A74F" w14:textId="77777777" w:rsidR="009B0594" w:rsidRDefault="009B0594" w:rsidP="009B0594">
      <w:pPr>
        <w:tabs>
          <w:tab w:val="left" w:pos="720"/>
        </w:tabs>
        <w:jc w:val="both"/>
        <w:outlineLvl w:val="0"/>
      </w:pPr>
    </w:p>
    <w:p w14:paraId="241F51CD" w14:textId="77777777" w:rsidR="009B0594" w:rsidRDefault="009B0594" w:rsidP="009B0594">
      <w:pPr>
        <w:tabs>
          <w:tab w:val="left" w:pos="720"/>
        </w:tabs>
        <w:jc w:val="both"/>
        <w:outlineLvl w:val="0"/>
      </w:pPr>
    </w:p>
    <w:p w14:paraId="6091DF9E" w14:textId="77777777" w:rsidR="009B0594" w:rsidRDefault="009B0594" w:rsidP="009B0594">
      <w:pPr>
        <w:tabs>
          <w:tab w:val="left" w:pos="720"/>
        </w:tabs>
        <w:jc w:val="both"/>
        <w:outlineLvl w:val="0"/>
      </w:pPr>
    </w:p>
    <w:p w14:paraId="573C8870" w14:textId="77777777" w:rsidR="00246BB1" w:rsidRDefault="00246BB1" w:rsidP="009B0594">
      <w:pPr>
        <w:tabs>
          <w:tab w:val="left" w:pos="720"/>
        </w:tabs>
        <w:jc w:val="both"/>
        <w:outlineLvl w:val="0"/>
      </w:pPr>
    </w:p>
    <w:p w14:paraId="484B1AF0" w14:textId="77777777" w:rsidR="00246BB1" w:rsidRDefault="00246BB1" w:rsidP="009B0594">
      <w:pPr>
        <w:tabs>
          <w:tab w:val="left" w:pos="720"/>
        </w:tabs>
        <w:jc w:val="both"/>
        <w:outlineLvl w:val="0"/>
      </w:pPr>
    </w:p>
    <w:p w14:paraId="04553265" w14:textId="77777777" w:rsidR="00246BB1" w:rsidRDefault="00246BB1" w:rsidP="009B0594">
      <w:pPr>
        <w:tabs>
          <w:tab w:val="left" w:pos="720"/>
        </w:tabs>
        <w:jc w:val="both"/>
        <w:outlineLvl w:val="0"/>
      </w:pPr>
    </w:p>
    <w:p w14:paraId="537B11ED" w14:textId="77777777" w:rsidR="00246BB1" w:rsidRDefault="00246BB1" w:rsidP="009B0594">
      <w:pPr>
        <w:tabs>
          <w:tab w:val="left" w:pos="720"/>
        </w:tabs>
        <w:jc w:val="both"/>
        <w:outlineLvl w:val="0"/>
      </w:pPr>
    </w:p>
    <w:p w14:paraId="336B84A5" w14:textId="77777777" w:rsidR="00246BB1" w:rsidRDefault="00246BB1" w:rsidP="009B0594">
      <w:pPr>
        <w:tabs>
          <w:tab w:val="left" w:pos="720"/>
        </w:tabs>
        <w:jc w:val="both"/>
        <w:outlineLvl w:val="0"/>
      </w:pPr>
    </w:p>
    <w:p w14:paraId="3ECC75B9" w14:textId="77777777" w:rsidR="00246BB1" w:rsidRDefault="00246BB1" w:rsidP="009B0594">
      <w:pPr>
        <w:tabs>
          <w:tab w:val="left" w:pos="720"/>
        </w:tabs>
        <w:jc w:val="both"/>
        <w:outlineLvl w:val="0"/>
      </w:pPr>
    </w:p>
    <w:p w14:paraId="44CD147F" w14:textId="77777777" w:rsidR="00246BB1" w:rsidRDefault="00246BB1" w:rsidP="009B0594">
      <w:pPr>
        <w:tabs>
          <w:tab w:val="left" w:pos="720"/>
        </w:tabs>
        <w:jc w:val="both"/>
        <w:outlineLvl w:val="0"/>
      </w:pPr>
    </w:p>
    <w:p w14:paraId="0A982142" w14:textId="77777777" w:rsidR="00246BB1" w:rsidRDefault="00246BB1" w:rsidP="009B0594">
      <w:pPr>
        <w:tabs>
          <w:tab w:val="left" w:pos="720"/>
        </w:tabs>
        <w:jc w:val="both"/>
        <w:outlineLvl w:val="0"/>
      </w:pPr>
    </w:p>
    <w:p w14:paraId="0940A1A5" w14:textId="77777777" w:rsidR="00246BB1" w:rsidRDefault="00246BB1" w:rsidP="009B0594">
      <w:pPr>
        <w:tabs>
          <w:tab w:val="left" w:pos="720"/>
        </w:tabs>
        <w:jc w:val="both"/>
        <w:outlineLvl w:val="0"/>
      </w:pPr>
    </w:p>
    <w:p w14:paraId="0F85E10E" w14:textId="77777777" w:rsidR="00246BB1" w:rsidRDefault="00246BB1" w:rsidP="009B0594">
      <w:pPr>
        <w:tabs>
          <w:tab w:val="left" w:pos="720"/>
        </w:tabs>
        <w:jc w:val="both"/>
        <w:outlineLvl w:val="0"/>
      </w:pPr>
    </w:p>
    <w:p w14:paraId="1E178CB6" w14:textId="77777777" w:rsidR="00246BB1" w:rsidRDefault="00246BB1" w:rsidP="009B0594">
      <w:pPr>
        <w:tabs>
          <w:tab w:val="left" w:pos="720"/>
        </w:tabs>
        <w:jc w:val="both"/>
        <w:outlineLvl w:val="0"/>
      </w:pPr>
    </w:p>
    <w:p w14:paraId="087DE58E" w14:textId="77777777" w:rsidR="00246BB1" w:rsidRDefault="00246BB1" w:rsidP="009B0594">
      <w:pPr>
        <w:tabs>
          <w:tab w:val="left" w:pos="720"/>
        </w:tabs>
        <w:jc w:val="both"/>
        <w:outlineLvl w:val="0"/>
      </w:pPr>
    </w:p>
    <w:p w14:paraId="60DC3E58" w14:textId="77777777" w:rsidR="00246BB1" w:rsidRDefault="00246BB1" w:rsidP="009B0594">
      <w:pPr>
        <w:tabs>
          <w:tab w:val="left" w:pos="720"/>
        </w:tabs>
        <w:jc w:val="both"/>
        <w:outlineLvl w:val="0"/>
      </w:pPr>
    </w:p>
    <w:p w14:paraId="7C5093ED" w14:textId="77777777" w:rsidR="00246BB1" w:rsidRDefault="00246BB1" w:rsidP="009B0594">
      <w:pPr>
        <w:tabs>
          <w:tab w:val="left" w:pos="720"/>
        </w:tabs>
        <w:jc w:val="both"/>
        <w:outlineLvl w:val="0"/>
      </w:pPr>
    </w:p>
    <w:p w14:paraId="3A47E2C2" w14:textId="77777777" w:rsidR="00246BB1" w:rsidRDefault="00246BB1" w:rsidP="009B0594">
      <w:pPr>
        <w:tabs>
          <w:tab w:val="left" w:pos="720"/>
        </w:tabs>
        <w:jc w:val="both"/>
        <w:outlineLvl w:val="0"/>
      </w:pPr>
    </w:p>
    <w:p w14:paraId="72D30976" w14:textId="77777777" w:rsidR="00246BB1" w:rsidRDefault="00246BB1" w:rsidP="009B0594">
      <w:pPr>
        <w:tabs>
          <w:tab w:val="left" w:pos="720"/>
        </w:tabs>
        <w:jc w:val="both"/>
        <w:outlineLvl w:val="0"/>
      </w:pPr>
    </w:p>
    <w:p w14:paraId="251EDDAB" w14:textId="77777777" w:rsidR="00246BB1" w:rsidRDefault="00246BB1" w:rsidP="009B0594">
      <w:pPr>
        <w:tabs>
          <w:tab w:val="left" w:pos="720"/>
        </w:tabs>
        <w:jc w:val="both"/>
        <w:outlineLvl w:val="0"/>
      </w:pPr>
    </w:p>
    <w:p w14:paraId="2C2AAEE2" w14:textId="77777777" w:rsidR="00246BB1" w:rsidRDefault="00246BB1" w:rsidP="009B0594">
      <w:pPr>
        <w:tabs>
          <w:tab w:val="left" w:pos="720"/>
        </w:tabs>
        <w:jc w:val="both"/>
        <w:outlineLvl w:val="0"/>
      </w:pPr>
    </w:p>
    <w:p w14:paraId="7C83CBB2" w14:textId="77777777" w:rsidR="00246BB1" w:rsidRDefault="00246BB1" w:rsidP="009B0594">
      <w:pPr>
        <w:tabs>
          <w:tab w:val="left" w:pos="720"/>
        </w:tabs>
        <w:jc w:val="both"/>
        <w:outlineLvl w:val="0"/>
      </w:pPr>
    </w:p>
    <w:p w14:paraId="672A6353" w14:textId="77777777" w:rsidR="00246BB1" w:rsidRDefault="00246BB1" w:rsidP="009B0594">
      <w:pPr>
        <w:tabs>
          <w:tab w:val="left" w:pos="720"/>
        </w:tabs>
        <w:jc w:val="both"/>
        <w:outlineLvl w:val="0"/>
      </w:pPr>
    </w:p>
    <w:p w14:paraId="60314423" w14:textId="77777777" w:rsidR="00246BB1" w:rsidRDefault="00246BB1" w:rsidP="009B0594">
      <w:pPr>
        <w:tabs>
          <w:tab w:val="left" w:pos="720"/>
        </w:tabs>
        <w:jc w:val="both"/>
        <w:outlineLvl w:val="0"/>
      </w:pPr>
    </w:p>
    <w:p w14:paraId="5D0FDC83" w14:textId="77777777" w:rsidR="00246BB1" w:rsidRDefault="00246BB1" w:rsidP="009B0594">
      <w:pPr>
        <w:tabs>
          <w:tab w:val="left" w:pos="720"/>
        </w:tabs>
        <w:jc w:val="both"/>
        <w:outlineLvl w:val="0"/>
      </w:pPr>
    </w:p>
    <w:p w14:paraId="448B79B6" w14:textId="77777777" w:rsidR="00246BB1" w:rsidRDefault="00246BB1" w:rsidP="009B0594">
      <w:pPr>
        <w:tabs>
          <w:tab w:val="left" w:pos="720"/>
        </w:tabs>
        <w:jc w:val="both"/>
        <w:outlineLvl w:val="0"/>
      </w:pPr>
    </w:p>
    <w:p w14:paraId="35C91914" w14:textId="77777777" w:rsidR="00246BB1" w:rsidRDefault="00246BB1" w:rsidP="009B0594">
      <w:pPr>
        <w:tabs>
          <w:tab w:val="left" w:pos="720"/>
        </w:tabs>
        <w:jc w:val="both"/>
        <w:outlineLvl w:val="0"/>
      </w:pPr>
    </w:p>
    <w:p w14:paraId="7ED3E58F" w14:textId="77777777" w:rsidR="000F0AD0" w:rsidRDefault="000F0AD0" w:rsidP="009B0594">
      <w:pPr>
        <w:tabs>
          <w:tab w:val="left" w:pos="720"/>
        </w:tabs>
        <w:jc w:val="both"/>
        <w:outlineLvl w:val="0"/>
      </w:pPr>
    </w:p>
    <w:p w14:paraId="221AA23A" w14:textId="77777777" w:rsidR="000F0AD0" w:rsidRDefault="000F0AD0" w:rsidP="009B0594">
      <w:pPr>
        <w:tabs>
          <w:tab w:val="left" w:pos="720"/>
        </w:tabs>
        <w:jc w:val="both"/>
        <w:outlineLvl w:val="0"/>
      </w:pPr>
    </w:p>
    <w:p w14:paraId="72CE4789" w14:textId="77777777" w:rsidR="000F0AD0" w:rsidRDefault="000F0AD0" w:rsidP="009B0594">
      <w:pPr>
        <w:tabs>
          <w:tab w:val="left" w:pos="720"/>
        </w:tabs>
        <w:jc w:val="both"/>
        <w:outlineLvl w:val="0"/>
      </w:pPr>
    </w:p>
    <w:p w14:paraId="6E9B4302" w14:textId="77777777" w:rsidR="000F0AD0" w:rsidRDefault="000F0AD0" w:rsidP="009B0594">
      <w:pPr>
        <w:tabs>
          <w:tab w:val="left" w:pos="720"/>
        </w:tabs>
        <w:jc w:val="both"/>
        <w:outlineLvl w:val="0"/>
      </w:pPr>
    </w:p>
    <w:p w14:paraId="5566A7D3" w14:textId="77777777" w:rsidR="00FE43DC" w:rsidRDefault="00FE43DC" w:rsidP="009B0594">
      <w:pPr>
        <w:tabs>
          <w:tab w:val="left" w:pos="720"/>
        </w:tabs>
        <w:jc w:val="both"/>
        <w:outlineLvl w:val="0"/>
      </w:pPr>
    </w:p>
    <w:p w14:paraId="5E412C7B" w14:textId="77777777" w:rsidR="00FE43DC" w:rsidRDefault="00FE43DC" w:rsidP="009B0594">
      <w:pPr>
        <w:tabs>
          <w:tab w:val="left" w:pos="720"/>
        </w:tabs>
        <w:jc w:val="both"/>
        <w:outlineLvl w:val="0"/>
      </w:pPr>
    </w:p>
    <w:p w14:paraId="05545AEE" w14:textId="77777777" w:rsidR="00FE43DC" w:rsidRDefault="00FE43DC" w:rsidP="009B0594">
      <w:pPr>
        <w:tabs>
          <w:tab w:val="left" w:pos="720"/>
        </w:tabs>
        <w:jc w:val="both"/>
        <w:outlineLvl w:val="0"/>
      </w:pPr>
    </w:p>
    <w:p w14:paraId="103113B0" w14:textId="77777777" w:rsidR="00FE43DC" w:rsidRDefault="00FE43DC" w:rsidP="009B0594">
      <w:pPr>
        <w:tabs>
          <w:tab w:val="left" w:pos="720"/>
        </w:tabs>
        <w:jc w:val="both"/>
        <w:outlineLvl w:val="0"/>
      </w:pPr>
    </w:p>
    <w:p w14:paraId="45CCF565" w14:textId="77777777" w:rsidR="00FE43DC" w:rsidRDefault="00FE43DC" w:rsidP="009B0594">
      <w:pPr>
        <w:tabs>
          <w:tab w:val="left" w:pos="720"/>
        </w:tabs>
        <w:jc w:val="both"/>
        <w:outlineLvl w:val="0"/>
      </w:pPr>
    </w:p>
    <w:p w14:paraId="62EEEED8" w14:textId="77777777" w:rsidR="00FE43DC" w:rsidRDefault="00FE43DC" w:rsidP="009B0594">
      <w:pPr>
        <w:tabs>
          <w:tab w:val="left" w:pos="720"/>
        </w:tabs>
        <w:jc w:val="both"/>
        <w:outlineLvl w:val="0"/>
      </w:pPr>
    </w:p>
    <w:p w14:paraId="034DB56E" w14:textId="77777777" w:rsidR="009B0594" w:rsidRDefault="009B0594" w:rsidP="009B0594">
      <w:pPr>
        <w:tabs>
          <w:tab w:val="left" w:pos="720"/>
        </w:tabs>
        <w:jc w:val="both"/>
        <w:outlineLvl w:val="0"/>
      </w:pPr>
    </w:p>
    <w:p w14:paraId="5735F216" w14:textId="77777777" w:rsidR="009B0594" w:rsidRPr="00D72A18" w:rsidRDefault="009B0594" w:rsidP="009B0594">
      <w:pPr>
        <w:tabs>
          <w:tab w:val="left" w:pos="720"/>
        </w:tabs>
        <w:jc w:val="center"/>
        <w:outlineLvl w:val="0"/>
        <w:rPr>
          <w:b/>
          <w:bCs/>
        </w:rPr>
      </w:pPr>
      <w:r w:rsidRPr="00D72A18">
        <w:rPr>
          <w:b/>
          <w:bCs/>
        </w:rPr>
        <w:t xml:space="preserve">ANEXO </w:t>
      </w:r>
      <w:proofErr w:type="gramStart"/>
      <w:r w:rsidRPr="00D72A18">
        <w:rPr>
          <w:b/>
          <w:bCs/>
        </w:rPr>
        <w:t>I :</w:t>
      </w:r>
      <w:proofErr w:type="gramEnd"/>
      <w:r w:rsidRPr="00D72A18">
        <w:rPr>
          <w:b/>
          <w:bCs/>
        </w:rPr>
        <w:t xml:space="preserve">  PLIEGO DE CONDICIONES</w:t>
      </w:r>
    </w:p>
    <w:p w14:paraId="4B950784" w14:textId="77777777" w:rsidR="009B0594" w:rsidRDefault="009B0594" w:rsidP="009B0594">
      <w:pPr>
        <w:tabs>
          <w:tab w:val="left" w:pos="720"/>
        </w:tabs>
        <w:jc w:val="center"/>
        <w:outlineLvl w:val="0"/>
      </w:pPr>
    </w:p>
    <w:p w14:paraId="2F4E3569" w14:textId="77777777" w:rsidR="009B0594" w:rsidRDefault="009B0594" w:rsidP="009B0594">
      <w:pPr>
        <w:tabs>
          <w:tab w:val="left" w:pos="720"/>
        </w:tabs>
        <w:jc w:val="center"/>
        <w:outlineLvl w:val="0"/>
      </w:pPr>
    </w:p>
    <w:p w14:paraId="6663CA8B" w14:textId="77777777" w:rsidR="009B0594" w:rsidRDefault="009B0594" w:rsidP="009B0594">
      <w:pPr>
        <w:tabs>
          <w:tab w:val="left" w:pos="720"/>
        </w:tabs>
        <w:jc w:val="center"/>
        <w:outlineLvl w:val="0"/>
      </w:pPr>
    </w:p>
    <w:p w14:paraId="1D5E28B0" w14:textId="77777777" w:rsidR="009B0594" w:rsidRDefault="009B0594" w:rsidP="009B0594">
      <w:pPr>
        <w:tabs>
          <w:tab w:val="left" w:pos="720"/>
        </w:tabs>
        <w:jc w:val="center"/>
        <w:outlineLvl w:val="0"/>
      </w:pPr>
    </w:p>
    <w:p w14:paraId="404BBAE2" w14:textId="77777777" w:rsidR="009B0594" w:rsidRDefault="009B0594" w:rsidP="009B0594">
      <w:pPr>
        <w:tabs>
          <w:tab w:val="left" w:pos="720"/>
        </w:tabs>
        <w:jc w:val="center"/>
        <w:outlineLvl w:val="0"/>
      </w:pPr>
    </w:p>
    <w:p w14:paraId="344D4CDD" w14:textId="77777777" w:rsidR="009B0594" w:rsidRDefault="009B0594" w:rsidP="009B0594">
      <w:pPr>
        <w:tabs>
          <w:tab w:val="left" w:pos="720"/>
        </w:tabs>
        <w:jc w:val="center"/>
        <w:outlineLvl w:val="0"/>
      </w:pPr>
    </w:p>
    <w:p w14:paraId="148A8F2F" w14:textId="77777777" w:rsidR="009B0594" w:rsidRDefault="009B0594" w:rsidP="009B0594">
      <w:pPr>
        <w:tabs>
          <w:tab w:val="left" w:pos="720"/>
        </w:tabs>
        <w:jc w:val="center"/>
        <w:outlineLvl w:val="0"/>
      </w:pPr>
    </w:p>
    <w:p w14:paraId="22A3A9D6" w14:textId="77777777" w:rsidR="009B0594" w:rsidRDefault="009B0594" w:rsidP="009B0594">
      <w:pPr>
        <w:tabs>
          <w:tab w:val="left" w:pos="720"/>
        </w:tabs>
        <w:jc w:val="center"/>
        <w:outlineLvl w:val="0"/>
      </w:pPr>
    </w:p>
    <w:p w14:paraId="7BB72D36" w14:textId="77777777" w:rsidR="009B0594" w:rsidRDefault="009B0594" w:rsidP="009B0594">
      <w:pPr>
        <w:tabs>
          <w:tab w:val="left" w:pos="720"/>
        </w:tabs>
        <w:jc w:val="center"/>
        <w:outlineLvl w:val="0"/>
      </w:pPr>
    </w:p>
    <w:p w14:paraId="3D4E72D8" w14:textId="77777777" w:rsidR="009B0594" w:rsidRDefault="009B0594" w:rsidP="009B0594">
      <w:pPr>
        <w:tabs>
          <w:tab w:val="left" w:pos="720"/>
        </w:tabs>
        <w:jc w:val="center"/>
        <w:outlineLvl w:val="0"/>
      </w:pPr>
    </w:p>
    <w:p w14:paraId="0598969F" w14:textId="77777777" w:rsidR="009B0594" w:rsidRDefault="009B0594" w:rsidP="009B0594">
      <w:pPr>
        <w:tabs>
          <w:tab w:val="left" w:pos="720"/>
        </w:tabs>
        <w:jc w:val="center"/>
        <w:outlineLvl w:val="0"/>
      </w:pPr>
    </w:p>
    <w:p w14:paraId="49D7168C" w14:textId="77777777" w:rsidR="009B0594" w:rsidRDefault="009B0594" w:rsidP="009B0594">
      <w:pPr>
        <w:tabs>
          <w:tab w:val="left" w:pos="720"/>
        </w:tabs>
        <w:jc w:val="center"/>
        <w:outlineLvl w:val="0"/>
      </w:pPr>
    </w:p>
    <w:p w14:paraId="5B88C8F5" w14:textId="77777777" w:rsidR="009B0594" w:rsidRDefault="009B0594" w:rsidP="009B0594">
      <w:pPr>
        <w:tabs>
          <w:tab w:val="left" w:pos="720"/>
        </w:tabs>
        <w:jc w:val="center"/>
        <w:outlineLvl w:val="0"/>
      </w:pPr>
    </w:p>
    <w:p w14:paraId="29923F83" w14:textId="77777777" w:rsidR="009B0594" w:rsidRDefault="009B0594" w:rsidP="009B0594">
      <w:pPr>
        <w:tabs>
          <w:tab w:val="left" w:pos="720"/>
        </w:tabs>
        <w:jc w:val="center"/>
        <w:outlineLvl w:val="0"/>
      </w:pPr>
    </w:p>
    <w:p w14:paraId="6A9B5CA1" w14:textId="77777777" w:rsidR="009B0594" w:rsidRDefault="009B0594" w:rsidP="009B0594">
      <w:pPr>
        <w:tabs>
          <w:tab w:val="left" w:pos="720"/>
        </w:tabs>
        <w:jc w:val="center"/>
        <w:outlineLvl w:val="0"/>
      </w:pPr>
    </w:p>
    <w:p w14:paraId="653D76BC" w14:textId="77777777" w:rsidR="009B0594" w:rsidRDefault="009B0594" w:rsidP="009B0594">
      <w:pPr>
        <w:tabs>
          <w:tab w:val="left" w:pos="720"/>
        </w:tabs>
        <w:jc w:val="center"/>
        <w:outlineLvl w:val="0"/>
      </w:pPr>
    </w:p>
    <w:p w14:paraId="0200F9DF" w14:textId="77777777" w:rsidR="009B0594" w:rsidRDefault="009B0594" w:rsidP="009B0594">
      <w:pPr>
        <w:tabs>
          <w:tab w:val="left" w:pos="720"/>
        </w:tabs>
        <w:jc w:val="center"/>
        <w:outlineLvl w:val="0"/>
      </w:pPr>
    </w:p>
    <w:p w14:paraId="7A7E7EE1" w14:textId="77777777" w:rsidR="009B0594" w:rsidRDefault="009B0594" w:rsidP="009B0594">
      <w:pPr>
        <w:tabs>
          <w:tab w:val="left" w:pos="720"/>
        </w:tabs>
        <w:jc w:val="center"/>
        <w:outlineLvl w:val="0"/>
      </w:pPr>
    </w:p>
    <w:p w14:paraId="61D677A6" w14:textId="77777777" w:rsidR="009B0594" w:rsidRDefault="009B0594" w:rsidP="009B0594">
      <w:pPr>
        <w:tabs>
          <w:tab w:val="left" w:pos="720"/>
        </w:tabs>
        <w:jc w:val="center"/>
        <w:outlineLvl w:val="0"/>
      </w:pPr>
    </w:p>
    <w:p w14:paraId="7BB8FA16" w14:textId="77777777" w:rsidR="009B0594" w:rsidRDefault="009B0594" w:rsidP="009B0594">
      <w:pPr>
        <w:tabs>
          <w:tab w:val="left" w:pos="720"/>
        </w:tabs>
        <w:jc w:val="center"/>
        <w:outlineLvl w:val="0"/>
      </w:pPr>
    </w:p>
    <w:p w14:paraId="025F1595" w14:textId="77777777" w:rsidR="009B0594" w:rsidRDefault="009B0594" w:rsidP="009B0594">
      <w:pPr>
        <w:tabs>
          <w:tab w:val="left" w:pos="720"/>
        </w:tabs>
        <w:jc w:val="center"/>
        <w:outlineLvl w:val="0"/>
      </w:pPr>
    </w:p>
    <w:p w14:paraId="14CBA4B6" w14:textId="77777777" w:rsidR="009B0594" w:rsidRDefault="009B0594" w:rsidP="009B0594">
      <w:pPr>
        <w:tabs>
          <w:tab w:val="left" w:pos="720"/>
        </w:tabs>
        <w:jc w:val="center"/>
        <w:outlineLvl w:val="0"/>
      </w:pPr>
    </w:p>
    <w:p w14:paraId="637A9AB5" w14:textId="77777777" w:rsidR="009B0594" w:rsidRDefault="009B0594" w:rsidP="009B0594">
      <w:pPr>
        <w:tabs>
          <w:tab w:val="left" w:pos="720"/>
        </w:tabs>
        <w:jc w:val="center"/>
        <w:outlineLvl w:val="0"/>
      </w:pPr>
    </w:p>
    <w:p w14:paraId="718DF242" w14:textId="77777777" w:rsidR="009B0594" w:rsidRDefault="009B0594" w:rsidP="009B0594">
      <w:pPr>
        <w:tabs>
          <w:tab w:val="left" w:pos="720"/>
        </w:tabs>
        <w:jc w:val="center"/>
        <w:outlineLvl w:val="0"/>
      </w:pPr>
    </w:p>
    <w:p w14:paraId="6D93CC61" w14:textId="77777777" w:rsidR="009B0594" w:rsidRDefault="009B0594" w:rsidP="009B0594">
      <w:pPr>
        <w:tabs>
          <w:tab w:val="left" w:pos="720"/>
        </w:tabs>
        <w:jc w:val="center"/>
        <w:outlineLvl w:val="0"/>
      </w:pPr>
    </w:p>
    <w:p w14:paraId="5A148F8F" w14:textId="77777777" w:rsidR="009B0594" w:rsidRDefault="009B0594" w:rsidP="009B0594">
      <w:pPr>
        <w:tabs>
          <w:tab w:val="left" w:pos="720"/>
        </w:tabs>
        <w:jc w:val="center"/>
        <w:outlineLvl w:val="0"/>
      </w:pPr>
    </w:p>
    <w:p w14:paraId="61D4578F" w14:textId="77777777" w:rsidR="009B0594" w:rsidRDefault="009B0594" w:rsidP="009B0594">
      <w:pPr>
        <w:tabs>
          <w:tab w:val="left" w:pos="720"/>
        </w:tabs>
        <w:jc w:val="center"/>
        <w:outlineLvl w:val="0"/>
      </w:pPr>
    </w:p>
    <w:p w14:paraId="2A2FF765" w14:textId="77777777" w:rsidR="009B0594" w:rsidRDefault="009B0594" w:rsidP="009B0594">
      <w:pPr>
        <w:tabs>
          <w:tab w:val="left" w:pos="720"/>
        </w:tabs>
        <w:jc w:val="center"/>
        <w:outlineLvl w:val="0"/>
      </w:pPr>
    </w:p>
    <w:p w14:paraId="0D32AD7E" w14:textId="77777777" w:rsidR="009B0594" w:rsidRDefault="009B0594" w:rsidP="009B0594">
      <w:pPr>
        <w:tabs>
          <w:tab w:val="left" w:pos="720"/>
        </w:tabs>
        <w:jc w:val="center"/>
        <w:outlineLvl w:val="0"/>
      </w:pPr>
    </w:p>
    <w:p w14:paraId="6C367F68" w14:textId="77777777" w:rsidR="009B0594" w:rsidRDefault="009B0594" w:rsidP="009B0594">
      <w:pPr>
        <w:tabs>
          <w:tab w:val="left" w:pos="720"/>
        </w:tabs>
        <w:jc w:val="center"/>
        <w:outlineLvl w:val="0"/>
      </w:pPr>
    </w:p>
    <w:p w14:paraId="01C2A14F" w14:textId="77777777" w:rsidR="009B0594" w:rsidRDefault="009B0594" w:rsidP="009B0594">
      <w:pPr>
        <w:tabs>
          <w:tab w:val="left" w:pos="720"/>
        </w:tabs>
        <w:jc w:val="center"/>
        <w:outlineLvl w:val="0"/>
      </w:pPr>
    </w:p>
    <w:p w14:paraId="22B3162A" w14:textId="77777777" w:rsidR="009B0594" w:rsidRDefault="009B0594" w:rsidP="009B0594">
      <w:pPr>
        <w:tabs>
          <w:tab w:val="left" w:pos="720"/>
        </w:tabs>
        <w:jc w:val="center"/>
        <w:outlineLvl w:val="0"/>
      </w:pPr>
    </w:p>
    <w:p w14:paraId="4B660128" w14:textId="77777777" w:rsidR="009B0594" w:rsidRDefault="009B0594" w:rsidP="009B0594">
      <w:pPr>
        <w:tabs>
          <w:tab w:val="left" w:pos="720"/>
        </w:tabs>
        <w:jc w:val="center"/>
        <w:outlineLvl w:val="0"/>
      </w:pPr>
    </w:p>
    <w:p w14:paraId="36405ADD" w14:textId="77777777" w:rsidR="009B0594" w:rsidRDefault="009B0594" w:rsidP="009B0594">
      <w:pPr>
        <w:tabs>
          <w:tab w:val="left" w:pos="720"/>
        </w:tabs>
        <w:jc w:val="center"/>
        <w:outlineLvl w:val="0"/>
      </w:pPr>
    </w:p>
    <w:p w14:paraId="5DEA9644" w14:textId="2362DB87" w:rsidR="009B0594" w:rsidRDefault="009B0594" w:rsidP="009B0594">
      <w:pPr>
        <w:tabs>
          <w:tab w:val="left" w:pos="720"/>
        </w:tabs>
        <w:jc w:val="center"/>
        <w:outlineLvl w:val="0"/>
      </w:pPr>
    </w:p>
    <w:p w14:paraId="228C8F94" w14:textId="056CE9D3" w:rsidR="0042123A" w:rsidRDefault="0042123A" w:rsidP="009B0594">
      <w:pPr>
        <w:tabs>
          <w:tab w:val="left" w:pos="720"/>
        </w:tabs>
        <w:jc w:val="center"/>
        <w:outlineLvl w:val="0"/>
      </w:pPr>
    </w:p>
    <w:p w14:paraId="3E52FAF3" w14:textId="10721811" w:rsidR="0042123A" w:rsidRDefault="0042123A" w:rsidP="009B0594">
      <w:pPr>
        <w:tabs>
          <w:tab w:val="left" w:pos="720"/>
        </w:tabs>
        <w:jc w:val="center"/>
        <w:outlineLvl w:val="0"/>
      </w:pPr>
    </w:p>
    <w:p w14:paraId="04120B36" w14:textId="4344D196" w:rsidR="0042123A" w:rsidRDefault="0042123A" w:rsidP="009B0594">
      <w:pPr>
        <w:tabs>
          <w:tab w:val="left" w:pos="720"/>
        </w:tabs>
        <w:jc w:val="center"/>
        <w:outlineLvl w:val="0"/>
      </w:pPr>
    </w:p>
    <w:p w14:paraId="42293F75" w14:textId="43744EC9" w:rsidR="0042123A" w:rsidRDefault="0042123A" w:rsidP="009B0594">
      <w:pPr>
        <w:tabs>
          <w:tab w:val="left" w:pos="720"/>
        </w:tabs>
        <w:jc w:val="center"/>
        <w:outlineLvl w:val="0"/>
      </w:pPr>
    </w:p>
    <w:p w14:paraId="5FFF4258" w14:textId="5EA11531" w:rsidR="0042123A" w:rsidRDefault="0042123A" w:rsidP="009B0594">
      <w:pPr>
        <w:tabs>
          <w:tab w:val="left" w:pos="720"/>
        </w:tabs>
        <w:jc w:val="center"/>
        <w:outlineLvl w:val="0"/>
      </w:pPr>
    </w:p>
    <w:p w14:paraId="64B6CFDE" w14:textId="77777777" w:rsidR="0042123A" w:rsidRDefault="0042123A" w:rsidP="009B0594">
      <w:pPr>
        <w:tabs>
          <w:tab w:val="left" w:pos="720"/>
        </w:tabs>
        <w:jc w:val="center"/>
        <w:outlineLvl w:val="0"/>
      </w:pPr>
    </w:p>
    <w:p w14:paraId="0B93A192" w14:textId="77777777" w:rsidR="009B0594" w:rsidRDefault="009B0594" w:rsidP="009B0594">
      <w:pPr>
        <w:tabs>
          <w:tab w:val="left" w:pos="720"/>
        </w:tabs>
        <w:jc w:val="center"/>
        <w:outlineLvl w:val="0"/>
      </w:pPr>
    </w:p>
    <w:p w14:paraId="39AA22F9" w14:textId="77777777" w:rsidR="009B0594" w:rsidRDefault="009B0594" w:rsidP="009B0594">
      <w:pPr>
        <w:tabs>
          <w:tab w:val="left" w:pos="720"/>
        </w:tabs>
        <w:jc w:val="center"/>
        <w:outlineLvl w:val="0"/>
      </w:pPr>
    </w:p>
    <w:p w14:paraId="4F0C887E" w14:textId="77777777" w:rsidR="009B0594" w:rsidRPr="00D72A18" w:rsidRDefault="009B0594" w:rsidP="009B0594">
      <w:pPr>
        <w:tabs>
          <w:tab w:val="left" w:pos="720"/>
        </w:tabs>
        <w:jc w:val="center"/>
        <w:outlineLvl w:val="0"/>
        <w:rPr>
          <w:b/>
          <w:bCs/>
        </w:rPr>
      </w:pPr>
      <w:r w:rsidRPr="00D72A18">
        <w:rPr>
          <w:b/>
          <w:bCs/>
        </w:rPr>
        <w:t>ANEXO II:  OFERTA DEL ADJUDICATARIO</w:t>
      </w:r>
    </w:p>
    <w:p w14:paraId="2EDD220A" w14:textId="77777777" w:rsidR="00F14C81" w:rsidRPr="00D72A18" w:rsidRDefault="00F14C81" w:rsidP="009B0594">
      <w:pPr>
        <w:tabs>
          <w:tab w:val="left" w:pos="720"/>
        </w:tabs>
        <w:jc w:val="center"/>
        <w:outlineLvl w:val="0"/>
        <w:rPr>
          <w:b/>
          <w:bCs/>
        </w:rPr>
      </w:pPr>
    </w:p>
    <w:p w14:paraId="746FB26C" w14:textId="77777777" w:rsidR="00F14C81" w:rsidRDefault="00F14C81" w:rsidP="009B0594">
      <w:pPr>
        <w:tabs>
          <w:tab w:val="left" w:pos="720"/>
        </w:tabs>
        <w:jc w:val="center"/>
        <w:outlineLvl w:val="0"/>
      </w:pPr>
    </w:p>
    <w:p w14:paraId="7C1CBC70" w14:textId="77777777" w:rsidR="00F14C81" w:rsidRDefault="00F14C81" w:rsidP="009B0594">
      <w:pPr>
        <w:tabs>
          <w:tab w:val="left" w:pos="720"/>
        </w:tabs>
        <w:jc w:val="center"/>
        <w:outlineLvl w:val="0"/>
      </w:pPr>
    </w:p>
    <w:p w14:paraId="75760168" w14:textId="77777777" w:rsidR="00F14C81" w:rsidRDefault="00F14C81" w:rsidP="009B0594">
      <w:pPr>
        <w:tabs>
          <w:tab w:val="left" w:pos="720"/>
        </w:tabs>
        <w:jc w:val="center"/>
        <w:outlineLvl w:val="0"/>
      </w:pPr>
    </w:p>
    <w:p w14:paraId="4B20E233" w14:textId="77777777" w:rsidR="00F14C81" w:rsidRDefault="00F14C81" w:rsidP="009B0594">
      <w:pPr>
        <w:tabs>
          <w:tab w:val="left" w:pos="720"/>
        </w:tabs>
        <w:jc w:val="center"/>
        <w:outlineLvl w:val="0"/>
      </w:pPr>
    </w:p>
    <w:p w14:paraId="47929C43" w14:textId="77777777" w:rsidR="00F14C81" w:rsidRDefault="00F14C81" w:rsidP="009B0594">
      <w:pPr>
        <w:tabs>
          <w:tab w:val="left" w:pos="720"/>
        </w:tabs>
        <w:jc w:val="center"/>
        <w:outlineLvl w:val="0"/>
      </w:pPr>
    </w:p>
    <w:p w14:paraId="5E819918" w14:textId="77777777" w:rsidR="00F14C81" w:rsidRDefault="00F14C81" w:rsidP="009B0594">
      <w:pPr>
        <w:tabs>
          <w:tab w:val="left" w:pos="720"/>
        </w:tabs>
        <w:jc w:val="center"/>
        <w:outlineLvl w:val="0"/>
      </w:pPr>
    </w:p>
    <w:p w14:paraId="2CDB16FF" w14:textId="77777777" w:rsidR="00F14C81" w:rsidRDefault="00F14C81" w:rsidP="009B0594">
      <w:pPr>
        <w:tabs>
          <w:tab w:val="left" w:pos="720"/>
        </w:tabs>
        <w:jc w:val="center"/>
        <w:outlineLvl w:val="0"/>
      </w:pPr>
    </w:p>
    <w:p w14:paraId="6C0DEFFA" w14:textId="77777777" w:rsidR="00F14C81" w:rsidRDefault="00F14C81" w:rsidP="009B0594">
      <w:pPr>
        <w:tabs>
          <w:tab w:val="left" w:pos="720"/>
        </w:tabs>
        <w:jc w:val="center"/>
        <w:outlineLvl w:val="0"/>
      </w:pPr>
    </w:p>
    <w:p w14:paraId="6DBC44A0" w14:textId="77777777" w:rsidR="00F14C81" w:rsidRDefault="00F14C81" w:rsidP="009B0594">
      <w:pPr>
        <w:tabs>
          <w:tab w:val="left" w:pos="720"/>
        </w:tabs>
        <w:jc w:val="center"/>
        <w:outlineLvl w:val="0"/>
      </w:pPr>
    </w:p>
    <w:p w14:paraId="6AA1A33C" w14:textId="77777777" w:rsidR="00F14C81" w:rsidRDefault="00F14C81" w:rsidP="009B0594">
      <w:pPr>
        <w:tabs>
          <w:tab w:val="left" w:pos="720"/>
        </w:tabs>
        <w:jc w:val="center"/>
        <w:outlineLvl w:val="0"/>
      </w:pPr>
    </w:p>
    <w:p w14:paraId="56003167" w14:textId="77777777" w:rsidR="00F14C81" w:rsidRDefault="00F14C81" w:rsidP="009B0594">
      <w:pPr>
        <w:tabs>
          <w:tab w:val="left" w:pos="720"/>
        </w:tabs>
        <w:jc w:val="center"/>
        <w:outlineLvl w:val="0"/>
      </w:pPr>
    </w:p>
    <w:p w14:paraId="607418E1" w14:textId="77777777" w:rsidR="00F14C81" w:rsidRDefault="00F14C81" w:rsidP="009B0594">
      <w:pPr>
        <w:tabs>
          <w:tab w:val="left" w:pos="720"/>
        </w:tabs>
        <w:jc w:val="center"/>
        <w:outlineLvl w:val="0"/>
      </w:pPr>
    </w:p>
    <w:p w14:paraId="60EB4F1F" w14:textId="77777777" w:rsidR="00F14C81" w:rsidRDefault="00F14C81" w:rsidP="009B0594">
      <w:pPr>
        <w:tabs>
          <w:tab w:val="left" w:pos="720"/>
        </w:tabs>
        <w:jc w:val="center"/>
        <w:outlineLvl w:val="0"/>
      </w:pPr>
    </w:p>
    <w:p w14:paraId="3E473ADE" w14:textId="77777777" w:rsidR="00F14C81" w:rsidRDefault="00F14C81" w:rsidP="009B0594">
      <w:pPr>
        <w:tabs>
          <w:tab w:val="left" w:pos="720"/>
        </w:tabs>
        <w:jc w:val="center"/>
        <w:outlineLvl w:val="0"/>
      </w:pPr>
    </w:p>
    <w:p w14:paraId="4DAA31FC" w14:textId="77777777" w:rsidR="00F14C81" w:rsidRDefault="00F14C81" w:rsidP="009B0594">
      <w:pPr>
        <w:tabs>
          <w:tab w:val="left" w:pos="720"/>
        </w:tabs>
        <w:jc w:val="center"/>
        <w:outlineLvl w:val="0"/>
      </w:pPr>
    </w:p>
    <w:p w14:paraId="154C7A80" w14:textId="77777777" w:rsidR="00F14C81" w:rsidRDefault="00F14C81" w:rsidP="009B0594">
      <w:pPr>
        <w:tabs>
          <w:tab w:val="left" w:pos="720"/>
        </w:tabs>
        <w:jc w:val="center"/>
        <w:outlineLvl w:val="0"/>
      </w:pPr>
    </w:p>
    <w:p w14:paraId="32042DD5" w14:textId="77777777" w:rsidR="00F14C81" w:rsidRDefault="00F14C81" w:rsidP="009B0594">
      <w:pPr>
        <w:tabs>
          <w:tab w:val="left" w:pos="720"/>
        </w:tabs>
        <w:jc w:val="center"/>
        <w:outlineLvl w:val="0"/>
      </w:pPr>
    </w:p>
    <w:p w14:paraId="655F1A18" w14:textId="77777777" w:rsidR="00F14C81" w:rsidRDefault="00F14C81" w:rsidP="009B0594">
      <w:pPr>
        <w:tabs>
          <w:tab w:val="left" w:pos="720"/>
        </w:tabs>
        <w:jc w:val="center"/>
        <w:outlineLvl w:val="0"/>
      </w:pPr>
    </w:p>
    <w:p w14:paraId="0C790322" w14:textId="77777777" w:rsidR="00F14C81" w:rsidRDefault="00F14C81" w:rsidP="009B0594">
      <w:pPr>
        <w:tabs>
          <w:tab w:val="left" w:pos="720"/>
        </w:tabs>
        <w:jc w:val="center"/>
        <w:outlineLvl w:val="0"/>
      </w:pPr>
    </w:p>
    <w:p w14:paraId="1979DEDC" w14:textId="77777777" w:rsidR="00F14C81" w:rsidRDefault="00F14C81" w:rsidP="009B0594">
      <w:pPr>
        <w:tabs>
          <w:tab w:val="left" w:pos="720"/>
        </w:tabs>
        <w:jc w:val="center"/>
        <w:outlineLvl w:val="0"/>
      </w:pPr>
    </w:p>
    <w:p w14:paraId="7367578A" w14:textId="77777777" w:rsidR="00F14C81" w:rsidRDefault="00F14C81" w:rsidP="009B0594">
      <w:pPr>
        <w:tabs>
          <w:tab w:val="left" w:pos="720"/>
        </w:tabs>
        <w:jc w:val="center"/>
        <w:outlineLvl w:val="0"/>
      </w:pPr>
    </w:p>
    <w:p w14:paraId="5E963D1F" w14:textId="77777777" w:rsidR="00F14C81" w:rsidRDefault="00F14C81" w:rsidP="009B0594">
      <w:pPr>
        <w:tabs>
          <w:tab w:val="left" w:pos="720"/>
        </w:tabs>
        <w:jc w:val="center"/>
        <w:outlineLvl w:val="0"/>
      </w:pPr>
    </w:p>
    <w:p w14:paraId="44B3AEFF" w14:textId="77777777" w:rsidR="00F14C81" w:rsidRDefault="00F14C81" w:rsidP="009B0594">
      <w:pPr>
        <w:tabs>
          <w:tab w:val="left" w:pos="720"/>
        </w:tabs>
        <w:jc w:val="center"/>
        <w:outlineLvl w:val="0"/>
      </w:pPr>
    </w:p>
    <w:p w14:paraId="3C4D3338" w14:textId="77777777" w:rsidR="00F14C81" w:rsidRDefault="00F14C81" w:rsidP="009B0594">
      <w:pPr>
        <w:tabs>
          <w:tab w:val="left" w:pos="720"/>
        </w:tabs>
        <w:jc w:val="center"/>
        <w:outlineLvl w:val="0"/>
      </w:pPr>
    </w:p>
    <w:p w14:paraId="78B2C93A" w14:textId="77777777" w:rsidR="00F14C81" w:rsidRDefault="00F14C81" w:rsidP="009B0594">
      <w:pPr>
        <w:tabs>
          <w:tab w:val="left" w:pos="720"/>
        </w:tabs>
        <w:jc w:val="center"/>
        <w:outlineLvl w:val="0"/>
      </w:pPr>
    </w:p>
    <w:p w14:paraId="7DDEA6C2" w14:textId="77777777" w:rsidR="00F14C81" w:rsidRDefault="00F14C81" w:rsidP="009B0594">
      <w:pPr>
        <w:tabs>
          <w:tab w:val="left" w:pos="720"/>
        </w:tabs>
        <w:jc w:val="center"/>
        <w:outlineLvl w:val="0"/>
      </w:pPr>
    </w:p>
    <w:p w14:paraId="61B067DF" w14:textId="77777777" w:rsidR="00F14C81" w:rsidRDefault="00F14C81" w:rsidP="009B0594">
      <w:pPr>
        <w:tabs>
          <w:tab w:val="left" w:pos="720"/>
        </w:tabs>
        <w:jc w:val="center"/>
        <w:outlineLvl w:val="0"/>
      </w:pPr>
    </w:p>
    <w:p w14:paraId="478DB88B" w14:textId="77777777" w:rsidR="00F14C81" w:rsidRDefault="00F14C81" w:rsidP="009B0594">
      <w:pPr>
        <w:tabs>
          <w:tab w:val="left" w:pos="720"/>
        </w:tabs>
        <w:jc w:val="center"/>
        <w:outlineLvl w:val="0"/>
      </w:pPr>
    </w:p>
    <w:p w14:paraId="22ED80DE" w14:textId="77777777" w:rsidR="00F14C81" w:rsidRDefault="00F14C81" w:rsidP="009B0594">
      <w:pPr>
        <w:tabs>
          <w:tab w:val="left" w:pos="720"/>
        </w:tabs>
        <w:jc w:val="center"/>
        <w:outlineLvl w:val="0"/>
      </w:pPr>
    </w:p>
    <w:p w14:paraId="0C758C5C" w14:textId="77777777" w:rsidR="00F14C81" w:rsidRDefault="00F14C81" w:rsidP="009B0594">
      <w:pPr>
        <w:tabs>
          <w:tab w:val="left" w:pos="720"/>
        </w:tabs>
        <w:jc w:val="center"/>
        <w:outlineLvl w:val="0"/>
      </w:pPr>
    </w:p>
    <w:p w14:paraId="14965262" w14:textId="77777777" w:rsidR="00F14C81" w:rsidRDefault="00F14C81" w:rsidP="009B0594">
      <w:pPr>
        <w:tabs>
          <w:tab w:val="left" w:pos="720"/>
        </w:tabs>
        <w:jc w:val="center"/>
        <w:outlineLvl w:val="0"/>
      </w:pPr>
    </w:p>
    <w:p w14:paraId="65E32C7A" w14:textId="77777777" w:rsidR="00F14C81" w:rsidRDefault="00F14C81" w:rsidP="009B0594">
      <w:pPr>
        <w:tabs>
          <w:tab w:val="left" w:pos="720"/>
        </w:tabs>
        <w:jc w:val="center"/>
        <w:outlineLvl w:val="0"/>
      </w:pPr>
    </w:p>
    <w:p w14:paraId="572E2AF9" w14:textId="77777777" w:rsidR="00F14C81" w:rsidRDefault="00F14C81" w:rsidP="009B0594">
      <w:pPr>
        <w:tabs>
          <w:tab w:val="left" w:pos="720"/>
        </w:tabs>
        <w:jc w:val="center"/>
        <w:outlineLvl w:val="0"/>
      </w:pPr>
    </w:p>
    <w:p w14:paraId="21336674" w14:textId="77777777" w:rsidR="00F14C81" w:rsidRDefault="00F14C81" w:rsidP="009B0594">
      <w:pPr>
        <w:tabs>
          <w:tab w:val="left" w:pos="720"/>
        </w:tabs>
        <w:jc w:val="center"/>
        <w:outlineLvl w:val="0"/>
      </w:pPr>
    </w:p>
    <w:p w14:paraId="4BEE3B5E" w14:textId="77777777" w:rsidR="00F14C81" w:rsidRDefault="00F14C81" w:rsidP="009B0594">
      <w:pPr>
        <w:tabs>
          <w:tab w:val="left" w:pos="720"/>
        </w:tabs>
        <w:jc w:val="center"/>
        <w:outlineLvl w:val="0"/>
      </w:pPr>
    </w:p>
    <w:p w14:paraId="0D686D14" w14:textId="77777777" w:rsidR="00F14C81" w:rsidRDefault="00F14C81" w:rsidP="009B0594">
      <w:pPr>
        <w:tabs>
          <w:tab w:val="left" w:pos="720"/>
        </w:tabs>
        <w:jc w:val="center"/>
        <w:outlineLvl w:val="0"/>
      </w:pPr>
    </w:p>
    <w:p w14:paraId="7A2D4944" w14:textId="77777777" w:rsidR="00F14C81" w:rsidRDefault="00F14C81" w:rsidP="009B0594">
      <w:pPr>
        <w:tabs>
          <w:tab w:val="left" w:pos="720"/>
        </w:tabs>
        <w:jc w:val="center"/>
        <w:outlineLvl w:val="0"/>
      </w:pPr>
    </w:p>
    <w:p w14:paraId="3660ADF7" w14:textId="77777777" w:rsidR="00F14C81" w:rsidRDefault="00F14C81" w:rsidP="009B0594">
      <w:pPr>
        <w:tabs>
          <w:tab w:val="left" w:pos="720"/>
        </w:tabs>
        <w:jc w:val="center"/>
        <w:outlineLvl w:val="0"/>
      </w:pPr>
    </w:p>
    <w:p w14:paraId="35FEA4BD" w14:textId="77777777" w:rsidR="00F14C81" w:rsidRDefault="00F14C81" w:rsidP="009B0594">
      <w:pPr>
        <w:tabs>
          <w:tab w:val="left" w:pos="720"/>
        </w:tabs>
        <w:jc w:val="center"/>
        <w:outlineLvl w:val="0"/>
      </w:pPr>
    </w:p>
    <w:p w14:paraId="5273E012" w14:textId="77777777" w:rsidR="00FE43DC" w:rsidRDefault="00FE43DC" w:rsidP="009B0594">
      <w:pPr>
        <w:tabs>
          <w:tab w:val="left" w:pos="720"/>
        </w:tabs>
        <w:jc w:val="center"/>
        <w:outlineLvl w:val="0"/>
      </w:pPr>
    </w:p>
    <w:p w14:paraId="4267FE70" w14:textId="77777777" w:rsidR="00F14C81" w:rsidRDefault="00F14C81" w:rsidP="009B0594">
      <w:pPr>
        <w:tabs>
          <w:tab w:val="left" w:pos="720"/>
        </w:tabs>
        <w:jc w:val="center"/>
        <w:outlineLvl w:val="0"/>
      </w:pPr>
    </w:p>
    <w:p w14:paraId="2A98D7BF" w14:textId="77777777" w:rsidR="00F14C81" w:rsidRDefault="00F14C81" w:rsidP="009B0594">
      <w:pPr>
        <w:tabs>
          <w:tab w:val="left" w:pos="720"/>
        </w:tabs>
        <w:jc w:val="center"/>
        <w:outlineLvl w:val="0"/>
      </w:pPr>
    </w:p>
    <w:p w14:paraId="449971AF" w14:textId="77777777" w:rsidR="00F14C81" w:rsidRDefault="00F14C81" w:rsidP="009B0594">
      <w:pPr>
        <w:tabs>
          <w:tab w:val="left" w:pos="720"/>
        </w:tabs>
        <w:jc w:val="center"/>
        <w:outlineLvl w:val="0"/>
      </w:pPr>
    </w:p>
    <w:p w14:paraId="4DAB225C" w14:textId="77777777" w:rsidR="00F14C81" w:rsidRPr="00D72A18" w:rsidRDefault="00F14C81" w:rsidP="009B0594">
      <w:pPr>
        <w:tabs>
          <w:tab w:val="left" w:pos="720"/>
        </w:tabs>
        <w:jc w:val="center"/>
        <w:outlineLvl w:val="0"/>
        <w:rPr>
          <w:b/>
          <w:bCs/>
        </w:rPr>
      </w:pPr>
      <w:r w:rsidRPr="00D72A18">
        <w:rPr>
          <w:b/>
          <w:bCs/>
        </w:rPr>
        <w:t>ANEXO III: BONO DE PEDIDO</w:t>
      </w:r>
    </w:p>
    <w:p w14:paraId="395210D1" w14:textId="77777777" w:rsidR="009B0594" w:rsidRDefault="009B0594" w:rsidP="009B0594">
      <w:pPr>
        <w:tabs>
          <w:tab w:val="left" w:pos="720"/>
        </w:tabs>
        <w:jc w:val="center"/>
        <w:outlineLvl w:val="0"/>
      </w:pPr>
    </w:p>
    <w:p w14:paraId="1C5C0343" w14:textId="77777777" w:rsidR="009B0594" w:rsidRDefault="009B0594" w:rsidP="009B0594">
      <w:pPr>
        <w:tabs>
          <w:tab w:val="left" w:pos="720"/>
        </w:tabs>
        <w:jc w:val="center"/>
        <w:outlineLvl w:val="0"/>
      </w:pPr>
    </w:p>
    <w:bookmarkEnd w:id="1"/>
    <w:p w14:paraId="10F5D2F2" w14:textId="77777777" w:rsidR="005A631B" w:rsidRDefault="005A631B" w:rsidP="005A631B">
      <w:pPr>
        <w:jc w:val="both"/>
        <w:rPr>
          <w:rFonts w:eastAsia="Calibri"/>
          <w:i/>
        </w:rPr>
      </w:pPr>
    </w:p>
    <w:p w14:paraId="41AA4AD5" w14:textId="77777777" w:rsidR="003A7BC3" w:rsidRDefault="003A7BC3" w:rsidP="005A631B">
      <w:pPr>
        <w:jc w:val="both"/>
        <w:rPr>
          <w:rFonts w:eastAsia="Calibri"/>
          <w:i/>
        </w:rPr>
      </w:pPr>
    </w:p>
    <w:p w14:paraId="3D059AB5" w14:textId="77777777" w:rsidR="003A7BC3" w:rsidRDefault="003A7BC3" w:rsidP="005A631B">
      <w:pPr>
        <w:jc w:val="both"/>
        <w:rPr>
          <w:rFonts w:eastAsia="Calibri"/>
          <w:i/>
        </w:rPr>
      </w:pPr>
    </w:p>
    <w:p w14:paraId="1B0CD69E" w14:textId="77777777" w:rsidR="003A7BC3" w:rsidRDefault="003A7BC3" w:rsidP="005A631B">
      <w:pPr>
        <w:jc w:val="both"/>
        <w:rPr>
          <w:rFonts w:eastAsia="Calibri"/>
          <w:i/>
        </w:rPr>
      </w:pPr>
    </w:p>
    <w:p w14:paraId="56921C1A" w14:textId="77777777" w:rsidR="003A7BC3" w:rsidRDefault="003A7BC3" w:rsidP="005A631B">
      <w:pPr>
        <w:jc w:val="both"/>
        <w:rPr>
          <w:rFonts w:eastAsia="Calibri"/>
          <w:i/>
        </w:rPr>
      </w:pPr>
    </w:p>
    <w:p w14:paraId="3E4CEDD5" w14:textId="77777777" w:rsidR="003A7BC3" w:rsidRDefault="003A7BC3" w:rsidP="005A631B">
      <w:pPr>
        <w:jc w:val="both"/>
        <w:rPr>
          <w:rFonts w:eastAsia="Calibri"/>
          <w:i/>
        </w:rPr>
      </w:pPr>
    </w:p>
    <w:p w14:paraId="284CDCCC" w14:textId="77777777" w:rsidR="003A7BC3" w:rsidRDefault="003A7BC3" w:rsidP="005A631B">
      <w:pPr>
        <w:jc w:val="both"/>
        <w:rPr>
          <w:rFonts w:eastAsia="Calibri"/>
          <w:i/>
        </w:rPr>
      </w:pPr>
    </w:p>
    <w:p w14:paraId="27BF3E79" w14:textId="77777777" w:rsidR="003A7BC3" w:rsidRDefault="003A7BC3" w:rsidP="005A631B">
      <w:pPr>
        <w:jc w:val="both"/>
        <w:rPr>
          <w:rFonts w:eastAsia="Calibri"/>
          <w:i/>
        </w:rPr>
      </w:pPr>
    </w:p>
    <w:p w14:paraId="6ECC82EB" w14:textId="77777777" w:rsidR="003A7BC3" w:rsidRDefault="003A7BC3" w:rsidP="005A631B">
      <w:pPr>
        <w:jc w:val="both"/>
        <w:rPr>
          <w:rFonts w:eastAsia="Calibri"/>
          <w:i/>
        </w:rPr>
      </w:pPr>
    </w:p>
    <w:p w14:paraId="36C75ED8" w14:textId="77777777" w:rsidR="003A7BC3" w:rsidRDefault="003A7BC3" w:rsidP="005A631B">
      <w:pPr>
        <w:jc w:val="both"/>
        <w:rPr>
          <w:rFonts w:eastAsia="Calibri"/>
          <w:i/>
        </w:rPr>
      </w:pPr>
    </w:p>
    <w:p w14:paraId="198E467C" w14:textId="77777777" w:rsidR="003A7BC3" w:rsidRDefault="003A7BC3" w:rsidP="005A631B">
      <w:pPr>
        <w:jc w:val="both"/>
        <w:rPr>
          <w:rFonts w:eastAsia="Calibri"/>
          <w:i/>
        </w:rPr>
      </w:pPr>
    </w:p>
    <w:p w14:paraId="0232B780" w14:textId="77777777" w:rsidR="003A7BC3" w:rsidRDefault="003A7BC3" w:rsidP="005A631B">
      <w:pPr>
        <w:jc w:val="both"/>
        <w:rPr>
          <w:rFonts w:eastAsia="Calibri"/>
          <w:i/>
        </w:rPr>
      </w:pPr>
    </w:p>
    <w:p w14:paraId="6EB662AB" w14:textId="77777777" w:rsidR="003A7BC3" w:rsidRDefault="003A7BC3" w:rsidP="005A631B">
      <w:pPr>
        <w:jc w:val="both"/>
        <w:rPr>
          <w:rFonts w:eastAsia="Calibri"/>
          <w:i/>
        </w:rPr>
      </w:pPr>
    </w:p>
    <w:p w14:paraId="65F42AAA" w14:textId="77777777" w:rsidR="003A7BC3" w:rsidRDefault="003A7BC3" w:rsidP="005A631B">
      <w:pPr>
        <w:jc w:val="both"/>
        <w:rPr>
          <w:rFonts w:eastAsia="Calibri"/>
          <w:i/>
        </w:rPr>
      </w:pPr>
    </w:p>
    <w:p w14:paraId="6315A5EE" w14:textId="77777777" w:rsidR="00FE43DC" w:rsidRDefault="00FE43DC" w:rsidP="005A631B">
      <w:pPr>
        <w:jc w:val="both"/>
        <w:rPr>
          <w:rFonts w:eastAsia="Calibri"/>
          <w:i/>
        </w:rPr>
      </w:pPr>
    </w:p>
    <w:p w14:paraId="508B840F" w14:textId="77777777" w:rsidR="00FE43DC" w:rsidRDefault="00FE43DC" w:rsidP="005A631B">
      <w:pPr>
        <w:jc w:val="both"/>
        <w:rPr>
          <w:rFonts w:eastAsia="Calibri"/>
          <w:i/>
        </w:rPr>
      </w:pPr>
    </w:p>
    <w:p w14:paraId="1356232C" w14:textId="77777777" w:rsidR="00FE43DC" w:rsidRDefault="00FE43DC" w:rsidP="005A631B">
      <w:pPr>
        <w:jc w:val="both"/>
        <w:rPr>
          <w:rFonts w:eastAsia="Calibri"/>
          <w:i/>
        </w:rPr>
      </w:pPr>
    </w:p>
    <w:p w14:paraId="6A8FFBCA" w14:textId="77777777" w:rsidR="00FE43DC" w:rsidRDefault="00FE43DC" w:rsidP="005A631B">
      <w:pPr>
        <w:jc w:val="both"/>
        <w:rPr>
          <w:rFonts w:eastAsia="Calibri"/>
          <w:i/>
        </w:rPr>
      </w:pPr>
    </w:p>
    <w:p w14:paraId="30BB660D" w14:textId="77777777" w:rsidR="00FE43DC" w:rsidRDefault="00FE43DC" w:rsidP="005A631B">
      <w:pPr>
        <w:jc w:val="both"/>
        <w:rPr>
          <w:rFonts w:eastAsia="Calibri"/>
          <w:i/>
        </w:rPr>
      </w:pPr>
    </w:p>
    <w:p w14:paraId="2046C941" w14:textId="77777777" w:rsidR="00FE43DC" w:rsidRDefault="00FE43DC" w:rsidP="005A631B">
      <w:pPr>
        <w:jc w:val="both"/>
        <w:rPr>
          <w:rFonts w:eastAsia="Calibri"/>
          <w:i/>
        </w:rPr>
      </w:pPr>
    </w:p>
    <w:tbl>
      <w:tblPr>
        <w:tblW w:w="9555" w:type="dxa"/>
        <w:jc w:val="center"/>
        <w:tblCellMar>
          <w:left w:w="70" w:type="dxa"/>
          <w:right w:w="70" w:type="dxa"/>
        </w:tblCellMar>
        <w:tblLook w:val="04A0" w:firstRow="1" w:lastRow="0" w:firstColumn="1" w:lastColumn="0" w:noHBand="0" w:noVBand="1"/>
      </w:tblPr>
      <w:tblGrid>
        <w:gridCol w:w="3777"/>
        <w:gridCol w:w="196"/>
        <w:gridCol w:w="196"/>
        <w:gridCol w:w="1496"/>
        <w:gridCol w:w="942"/>
        <w:gridCol w:w="1061"/>
        <w:gridCol w:w="1001"/>
        <w:gridCol w:w="886"/>
      </w:tblGrid>
      <w:tr w:rsidR="003A7BC3" w:rsidRPr="00656CEE" w14:paraId="62621824" w14:textId="77777777" w:rsidTr="0042123A">
        <w:trPr>
          <w:trHeight w:val="538"/>
          <w:jc w:val="center"/>
        </w:trPr>
        <w:tc>
          <w:tcPr>
            <w:tcW w:w="4169" w:type="dxa"/>
            <w:gridSpan w:val="3"/>
            <w:tcBorders>
              <w:top w:val="double" w:sz="6" w:space="0" w:color="auto"/>
              <w:left w:val="double" w:sz="6" w:space="0" w:color="auto"/>
              <w:bottom w:val="nil"/>
              <w:right w:val="single" w:sz="4" w:space="0" w:color="000000"/>
            </w:tcBorders>
            <w:shd w:val="clear" w:color="auto" w:fill="auto"/>
            <w:noWrap/>
            <w:vAlign w:val="center"/>
            <w:hideMark/>
          </w:tcPr>
          <w:p w14:paraId="0A7CD9C0" w14:textId="77777777" w:rsidR="003A7BC3" w:rsidRPr="00656CEE" w:rsidRDefault="003A7BC3" w:rsidP="00A172F3">
            <w:pPr>
              <w:jc w:val="center"/>
              <w:rPr>
                <w:rFonts w:ascii="Arial" w:hAnsi="Arial" w:cs="Arial"/>
                <w:b/>
                <w:bCs/>
                <w:sz w:val="22"/>
                <w:szCs w:val="22"/>
                <w:lang w:val="es-ES"/>
              </w:rPr>
            </w:pPr>
            <w:bookmarkStart w:id="12" w:name="RANGE!B1:I48"/>
            <w:r w:rsidRPr="00656CEE">
              <w:rPr>
                <w:rFonts w:ascii="Arial" w:hAnsi="Arial" w:cs="Arial"/>
                <w:b/>
                <w:bCs/>
                <w:sz w:val="22"/>
                <w:szCs w:val="22"/>
                <w:lang w:val="es-ES"/>
              </w:rPr>
              <w:t>CONSEJO</w:t>
            </w:r>
            <w:bookmarkEnd w:id="12"/>
          </w:p>
        </w:tc>
        <w:tc>
          <w:tcPr>
            <w:tcW w:w="1496" w:type="dxa"/>
            <w:tcBorders>
              <w:top w:val="double" w:sz="6" w:space="0" w:color="auto"/>
              <w:left w:val="nil"/>
              <w:bottom w:val="nil"/>
              <w:right w:val="single" w:sz="4" w:space="0" w:color="auto"/>
            </w:tcBorders>
            <w:shd w:val="clear" w:color="auto" w:fill="auto"/>
            <w:noWrap/>
            <w:vAlign w:val="bottom"/>
            <w:hideMark/>
          </w:tcPr>
          <w:p w14:paraId="72BA4216" w14:textId="77777777" w:rsidR="003A7BC3" w:rsidRPr="00656CEE" w:rsidRDefault="003A7BC3" w:rsidP="00A172F3">
            <w:pPr>
              <w:jc w:val="center"/>
              <w:rPr>
                <w:rFonts w:ascii="Arial" w:hAnsi="Arial" w:cs="Arial"/>
                <w:b/>
                <w:bCs/>
                <w:sz w:val="22"/>
                <w:szCs w:val="22"/>
                <w:lang w:val="es-ES"/>
              </w:rPr>
            </w:pPr>
            <w:r w:rsidRPr="00656CEE">
              <w:rPr>
                <w:rFonts w:ascii="Arial" w:hAnsi="Arial" w:cs="Arial"/>
                <w:b/>
                <w:bCs/>
                <w:sz w:val="22"/>
                <w:szCs w:val="22"/>
                <w:lang w:val="es-ES"/>
              </w:rPr>
              <w:t>PEDIDO DE COMPRA</w:t>
            </w:r>
          </w:p>
        </w:tc>
        <w:tc>
          <w:tcPr>
            <w:tcW w:w="942" w:type="dxa"/>
            <w:tcBorders>
              <w:top w:val="double" w:sz="6" w:space="0" w:color="auto"/>
              <w:left w:val="nil"/>
              <w:bottom w:val="nil"/>
              <w:right w:val="nil"/>
            </w:tcBorders>
            <w:shd w:val="clear" w:color="auto" w:fill="auto"/>
            <w:noWrap/>
            <w:vAlign w:val="bottom"/>
            <w:hideMark/>
          </w:tcPr>
          <w:p w14:paraId="6E862DB1"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Número de</w:t>
            </w:r>
          </w:p>
        </w:tc>
        <w:tc>
          <w:tcPr>
            <w:tcW w:w="1061" w:type="dxa"/>
            <w:tcBorders>
              <w:top w:val="double" w:sz="6" w:space="0" w:color="auto"/>
              <w:left w:val="single" w:sz="4" w:space="0" w:color="auto"/>
              <w:bottom w:val="nil"/>
              <w:right w:val="single" w:sz="4" w:space="0" w:color="auto"/>
            </w:tcBorders>
            <w:shd w:val="clear" w:color="auto" w:fill="auto"/>
            <w:noWrap/>
            <w:vAlign w:val="bottom"/>
            <w:hideMark/>
          </w:tcPr>
          <w:p w14:paraId="2C93C821"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Hoja</w:t>
            </w:r>
          </w:p>
        </w:tc>
        <w:tc>
          <w:tcPr>
            <w:tcW w:w="1887" w:type="dxa"/>
            <w:gridSpan w:val="2"/>
            <w:tcBorders>
              <w:top w:val="double" w:sz="6" w:space="0" w:color="auto"/>
              <w:left w:val="nil"/>
              <w:bottom w:val="single" w:sz="4" w:space="0" w:color="000000"/>
              <w:right w:val="double" w:sz="6" w:space="0" w:color="000000"/>
            </w:tcBorders>
            <w:shd w:val="clear" w:color="auto" w:fill="auto"/>
            <w:noWrap/>
            <w:vAlign w:val="bottom"/>
            <w:hideMark/>
          </w:tcPr>
          <w:p w14:paraId="3C7151F6"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Fecha y referencia</w:t>
            </w:r>
          </w:p>
        </w:tc>
      </w:tr>
      <w:tr w:rsidR="003A7BC3" w:rsidRPr="00656CEE" w14:paraId="284FC88E" w14:textId="77777777" w:rsidTr="0042123A">
        <w:trPr>
          <w:trHeight w:val="334"/>
          <w:jc w:val="center"/>
        </w:trPr>
        <w:tc>
          <w:tcPr>
            <w:tcW w:w="4169" w:type="dxa"/>
            <w:gridSpan w:val="3"/>
            <w:tcBorders>
              <w:top w:val="nil"/>
              <w:left w:val="double" w:sz="6" w:space="0" w:color="auto"/>
              <w:bottom w:val="nil"/>
              <w:right w:val="single" w:sz="4" w:space="0" w:color="000000"/>
            </w:tcBorders>
            <w:shd w:val="clear" w:color="auto" w:fill="auto"/>
            <w:vAlign w:val="center"/>
            <w:hideMark/>
          </w:tcPr>
          <w:p w14:paraId="68450BBF" w14:textId="77777777" w:rsidR="003A7BC3" w:rsidRPr="00656CEE" w:rsidRDefault="003A7BC3" w:rsidP="00A172F3">
            <w:pPr>
              <w:jc w:val="center"/>
              <w:rPr>
                <w:rFonts w:ascii="Arial" w:hAnsi="Arial" w:cs="Arial"/>
                <w:b/>
                <w:bCs/>
                <w:sz w:val="22"/>
                <w:szCs w:val="22"/>
                <w:lang w:val="es-ES"/>
              </w:rPr>
            </w:pPr>
            <w:r w:rsidRPr="00656CEE">
              <w:rPr>
                <w:rFonts w:ascii="Arial" w:hAnsi="Arial" w:cs="Arial"/>
                <w:b/>
                <w:bCs/>
                <w:sz w:val="22"/>
                <w:szCs w:val="22"/>
                <w:lang w:val="es-ES"/>
              </w:rPr>
              <w:t>OLEÍCOLA</w:t>
            </w:r>
          </w:p>
        </w:tc>
        <w:tc>
          <w:tcPr>
            <w:tcW w:w="1496" w:type="dxa"/>
            <w:tcBorders>
              <w:top w:val="nil"/>
              <w:left w:val="nil"/>
              <w:bottom w:val="nil"/>
              <w:right w:val="single" w:sz="4" w:space="0" w:color="auto"/>
            </w:tcBorders>
            <w:shd w:val="clear" w:color="auto" w:fill="auto"/>
            <w:noWrap/>
            <w:vAlign w:val="bottom"/>
            <w:hideMark/>
          </w:tcPr>
          <w:p w14:paraId="3BE08317"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942" w:type="dxa"/>
            <w:tcBorders>
              <w:top w:val="nil"/>
              <w:left w:val="nil"/>
              <w:bottom w:val="single" w:sz="4" w:space="0" w:color="auto"/>
              <w:right w:val="nil"/>
            </w:tcBorders>
            <w:shd w:val="clear" w:color="auto" w:fill="auto"/>
            <w:noWrap/>
            <w:vAlign w:val="bottom"/>
            <w:hideMark/>
          </w:tcPr>
          <w:p w14:paraId="2F11E7FE"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hojas</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5CFDBE8F"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nº</w:t>
            </w:r>
          </w:p>
        </w:tc>
        <w:tc>
          <w:tcPr>
            <w:tcW w:w="1887" w:type="dxa"/>
            <w:gridSpan w:val="2"/>
            <w:vMerge w:val="restart"/>
            <w:tcBorders>
              <w:top w:val="nil"/>
              <w:left w:val="single" w:sz="4" w:space="0" w:color="auto"/>
              <w:bottom w:val="single" w:sz="4" w:space="0" w:color="000000"/>
              <w:right w:val="double" w:sz="6" w:space="0" w:color="000000"/>
            </w:tcBorders>
            <w:shd w:val="clear" w:color="auto" w:fill="auto"/>
            <w:vAlign w:val="center"/>
            <w:hideMark/>
          </w:tcPr>
          <w:p w14:paraId="0D845223"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 </w:t>
            </w:r>
          </w:p>
        </w:tc>
      </w:tr>
      <w:tr w:rsidR="003A7BC3" w:rsidRPr="00656CEE" w14:paraId="0A591285" w14:textId="77777777" w:rsidTr="0042123A">
        <w:trPr>
          <w:trHeight w:val="509"/>
          <w:jc w:val="center"/>
        </w:trPr>
        <w:tc>
          <w:tcPr>
            <w:tcW w:w="4169" w:type="dxa"/>
            <w:gridSpan w:val="3"/>
            <w:tcBorders>
              <w:top w:val="nil"/>
              <w:left w:val="double" w:sz="6" w:space="0" w:color="auto"/>
              <w:bottom w:val="nil"/>
              <w:right w:val="single" w:sz="4" w:space="0" w:color="000000"/>
            </w:tcBorders>
            <w:shd w:val="clear" w:color="auto" w:fill="auto"/>
            <w:noWrap/>
            <w:vAlign w:val="center"/>
            <w:hideMark/>
          </w:tcPr>
          <w:p w14:paraId="17CDC023" w14:textId="77777777" w:rsidR="003A7BC3" w:rsidRPr="00656CEE" w:rsidRDefault="003A7BC3" w:rsidP="00A172F3">
            <w:pPr>
              <w:jc w:val="center"/>
              <w:rPr>
                <w:rFonts w:ascii="Arial" w:hAnsi="Arial" w:cs="Arial"/>
                <w:b/>
                <w:bCs/>
                <w:sz w:val="22"/>
                <w:szCs w:val="22"/>
                <w:lang w:val="es-ES"/>
              </w:rPr>
            </w:pPr>
            <w:r w:rsidRPr="00656CEE">
              <w:rPr>
                <w:rFonts w:ascii="Arial" w:hAnsi="Arial" w:cs="Arial"/>
                <w:b/>
                <w:bCs/>
                <w:sz w:val="22"/>
                <w:szCs w:val="22"/>
                <w:lang w:val="es-ES"/>
              </w:rPr>
              <w:t>INTERNACIONAL</w:t>
            </w:r>
          </w:p>
        </w:tc>
        <w:tc>
          <w:tcPr>
            <w:tcW w:w="1496" w:type="dxa"/>
            <w:tcBorders>
              <w:top w:val="nil"/>
              <w:left w:val="nil"/>
              <w:bottom w:val="nil"/>
              <w:right w:val="single" w:sz="4" w:space="0" w:color="auto"/>
            </w:tcBorders>
            <w:shd w:val="clear" w:color="000000" w:fill="FFFFFF"/>
            <w:noWrap/>
            <w:vAlign w:val="bottom"/>
            <w:hideMark/>
          </w:tcPr>
          <w:p w14:paraId="4B50BC4E"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 </w:t>
            </w:r>
          </w:p>
        </w:tc>
        <w:tc>
          <w:tcPr>
            <w:tcW w:w="942" w:type="dxa"/>
            <w:tcBorders>
              <w:top w:val="nil"/>
              <w:left w:val="nil"/>
              <w:bottom w:val="single" w:sz="4" w:space="0" w:color="auto"/>
              <w:right w:val="nil"/>
            </w:tcBorders>
            <w:shd w:val="clear" w:color="000000" w:fill="FFFFFF"/>
            <w:noWrap/>
            <w:vAlign w:val="bottom"/>
            <w:hideMark/>
          </w:tcPr>
          <w:p w14:paraId="7354E203" w14:textId="77777777" w:rsidR="003A7BC3" w:rsidRPr="00656CEE" w:rsidRDefault="003A7BC3" w:rsidP="00A172F3">
            <w:pPr>
              <w:jc w:val="center"/>
              <w:rPr>
                <w:rFonts w:ascii="Arial" w:hAnsi="Arial" w:cs="Arial"/>
                <w:sz w:val="20"/>
                <w:lang w:val="es-ES"/>
              </w:rPr>
            </w:pPr>
            <w:r w:rsidRPr="00656CEE">
              <w:rPr>
                <w:rFonts w:ascii="Arial" w:hAnsi="Arial" w:cs="Arial"/>
                <w:sz w:val="20"/>
                <w:lang w:val="es-ES"/>
              </w:rPr>
              <w:t> </w:t>
            </w:r>
          </w:p>
        </w:tc>
        <w:tc>
          <w:tcPr>
            <w:tcW w:w="1061" w:type="dxa"/>
            <w:tcBorders>
              <w:top w:val="nil"/>
              <w:left w:val="single" w:sz="4" w:space="0" w:color="auto"/>
              <w:bottom w:val="single" w:sz="4" w:space="0" w:color="auto"/>
              <w:right w:val="single" w:sz="4" w:space="0" w:color="auto"/>
            </w:tcBorders>
            <w:shd w:val="clear" w:color="000000" w:fill="FFFFFF"/>
            <w:noWrap/>
            <w:vAlign w:val="bottom"/>
            <w:hideMark/>
          </w:tcPr>
          <w:p w14:paraId="1A6F7997" w14:textId="77777777" w:rsidR="003A7BC3" w:rsidRPr="00656CEE" w:rsidRDefault="003A7BC3" w:rsidP="00A172F3">
            <w:pPr>
              <w:jc w:val="center"/>
              <w:rPr>
                <w:rFonts w:ascii="Arial" w:hAnsi="Arial" w:cs="Arial"/>
                <w:sz w:val="20"/>
                <w:lang w:val="es-ES"/>
              </w:rPr>
            </w:pPr>
            <w:r w:rsidRPr="00656CEE">
              <w:rPr>
                <w:rFonts w:ascii="Arial" w:hAnsi="Arial" w:cs="Arial"/>
                <w:sz w:val="20"/>
                <w:lang w:val="es-ES"/>
              </w:rPr>
              <w:t> </w:t>
            </w:r>
          </w:p>
        </w:tc>
        <w:tc>
          <w:tcPr>
            <w:tcW w:w="1887" w:type="dxa"/>
            <w:gridSpan w:val="2"/>
            <w:vMerge/>
            <w:tcBorders>
              <w:top w:val="nil"/>
              <w:left w:val="single" w:sz="4" w:space="0" w:color="auto"/>
              <w:bottom w:val="single" w:sz="4" w:space="0" w:color="000000"/>
              <w:right w:val="double" w:sz="6" w:space="0" w:color="000000"/>
            </w:tcBorders>
            <w:vAlign w:val="center"/>
            <w:hideMark/>
          </w:tcPr>
          <w:p w14:paraId="419849EE" w14:textId="77777777" w:rsidR="003A7BC3" w:rsidRPr="00656CEE" w:rsidRDefault="003A7BC3" w:rsidP="00A172F3">
            <w:pPr>
              <w:rPr>
                <w:rFonts w:ascii="Arial" w:hAnsi="Arial" w:cs="Arial"/>
                <w:sz w:val="18"/>
                <w:szCs w:val="18"/>
                <w:lang w:val="es-ES"/>
              </w:rPr>
            </w:pPr>
          </w:p>
        </w:tc>
      </w:tr>
      <w:tr w:rsidR="003A7BC3" w:rsidRPr="00656CEE" w14:paraId="15B19D33" w14:textId="77777777" w:rsidTr="0042123A">
        <w:trPr>
          <w:trHeight w:val="247"/>
          <w:jc w:val="center"/>
        </w:trPr>
        <w:tc>
          <w:tcPr>
            <w:tcW w:w="4169" w:type="dxa"/>
            <w:gridSpan w:val="3"/>
            <w:tcBorders>
              <w:top w:val="nil"/>
              <w:left w:val="double" w:sz="6" w:space="0" w:color="auto"/>
              <w:bottom w:val="nil"/>
              <w:right w:val="single" w:sz="4" w:space="0" w:color="000000"/>
            </w:tcBorders>
            <w:shd w:val="clear" w:color="000000" w:fill="FFFFFF"/>
            <w:noWrap/>
            <w:vAlign w:val="bottom"/>
            <w:hideMark/>
          </w:tcPr>
          <w:p w14:paraId="162830BE"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C/ Príncipe de Vergara 154</w:t>
            </w:r>
          </w:p>
        </w:tc>
        <w:tc>
          <w:tcPr>
            <w:tcW w:w="1496" w:type="dxa"/>
            <w:tcBorders>
              <w:top w:val="nil"/>
              <w:left w:val="nil"/>
              <w:bottom w:val="nil"/>
              <w:right w:val="single" w:sz="4" w:space="0" w:color="auto"/>
            </w:tcBorders>
            <w:shd w:val="clear" w:color="000000" w:fill="FFFFFF"/>
            <w:noWrap/>
            <w:vAlign w:val="bottom"/>
            <w:hideMark/>
          </w:tcPr>
          <w:p w14:paraId="1EE293E3"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942" w:type="dxa"/>
            <w:tcBorders>
              <w:top w:val="nil"/>
              <w:left w:val="nil"/>
              <w:bottom w:val="nil"/>
              <w:right w:val="nil"/>
            </w:tcBorders>
            <w:shd w:val="clear" w:color="000000" w:fill="FFFFFF"/>
            <w:noWrap/>
            <w:vAlign w:val="bottom"/>
            <w:hideMark/>
          </w:tcPr>
          <w:p w14:paraId="75501B0B"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61" w:type="dxa"/>
            <w:tcBorders>
              <w:top w:val="nil"/>
              <w:left w:val="nil"/>
              <w:bottom w:val="nil"/>
              <w:right w:val="nil"/>
            </w:tcBorders>
            <w:shd w:val="clear" w:color="000000" w:fill="FFFFFF"/>
            <w:noWrap/>
            <w:vAlign w:val="bottom"/>
            <w:hideMark/>
          </w:tcPr>
          <w:p w14:paraId="1D2A5BF3"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01" w:type="dxa"/>
            <w:tcBorders>
              <w:top w:val="single" w:sz="4" w:space="0" w:color="000000"/>
              <w:left w:val="nil"/>
              <w:bottom w:val="nil"/>
              <w:right w:val="nil"/>
            </w:tcBorders>
            <w:shd w:val="clear" w:color="000000" w:fill="FFFFFF"/>
            <w:noWrap/>
            <w:vAlign w:val="bottom"/>
            <w:hideMark/>
          </w:tcPr>
          <w:p w14:paraId="7D1642EE"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886" w:type="dxa"/>
            <w:tcBorders>
              <w:top w:val="single" w:sz="4" w:space="0" w:color="000000"/>
              <w:left w:val="nil"/>
              <w:bottom w:val="nil"/>
              <w:right w:val="double" w:sz="6" w:space="0" w:color="auto"/>
            </w:tcBorders>
            <w:shd w:val="clear" w:color="000000" w:fill="FFFFFF"/>
            <w:noWrap/>
            <w:vAlign w:val="bottom"/>
            <w:hideMark/>
          </w:tcPr>
          <w:p w14:paraId="5A129381"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r>
      <w:tr w:rsidR="003A7BC3" w:rsidRPr="00656CEE" w14:paraId="50DF138D" w14:textId="77777777" w:rsidTr="0042123A">
        <w:trPr>
          <w:trHeight w:val="309"/>
          <w:jc w:val="center"/>
        </w:trPr>
        <w:tc>
          <w:tcPr>
            <w:tcW w:w="4169" w:type="dxa"/>
            <w:gridSpan w:val="3"/>
            <w:tcBorders>
              <w:top w:val="nil"/>
              <w:left w:val="double" w:sz="6" w:space="0" w:color="auto"/>
              <w:bottom w:val="single" w:sz="4" w:space="0" w:color="auto"/>
              <w:right w:val="single" w:sz="4" w:space="0" w:color="000000"/>
            </w:tcBorders>
            <w:shd w:val="clear" w:color="000000" w:fill="FFFFFF"/>
            <w:noWrap/>
            <w:vAlign w:val="bottom"/>
            <w:hideMark/>
          </w:tcPr>
          <w:p w14:paraId="59E85F21"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Madrid - 28002</w:t>
            </w:r>
          </w:p>
        </w:tc>
        <w:tc>
          <w:tcPr>
            <w:tcW w:w="1496" w:type="dxa"/>
            <w:tcBorders>
              <w:top w:val="single" w:sz="4" w:space="0" w:color="auto"/>
              <w:left w:val="nil"/>
              <w:bottom w:val="single" w:sz="4" w:space="0" w:color="auto"/>
              <w:right w:val="single" w:sz="4" w:space="0" w:color="auto"/>
            </w:tcBorders>
            <w:shd w:val="clear" w:color="000000" w:fill="FFFFFF"/>
            <w:noWrap/>
            <w:vAlign w:val="bottom"/>
            <w:hideMark/>
          </w:tcPr>
          <w:p w14:paraId="42965845"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xml:space="preserve">Código del adjudicatario: </w:t>
            </w:r>
          </w:p>
        </w:tc>
        <w:tc>
          <w:tcPr>
            <w:tcW w:w="3890" w:type="dxa"/>
            <w:gridSpan w:val="4"/>
            <w:tcBorders>
              <w:top w:val="nil"/>
              <w:left w:val="nil"/>
              <w:bottom w:val="nil"/>
              <w:right w:val="double" w:sz="6" w:space="0" w:color="000000"/>
            </w:tcBorders>
            <w:shd w:val="clear" w:color="000000" w:fill="FFFFFF"/>
            <w:noWrap/>
            <w:vAlign w:val="center"/>
            <w:hideMark/>
          </w:tcPr>
          <w:p w14:paraId="1CC51C65" w14:textId="77777777" w:rsidR="003A7BC3" w:rsidRPr="00656CEE" w:rsidRDefault="003A7BC3" w:rsidP="00A172F3">
            <w:pPr>
              <w:jc w:val="center"/>
              <w:rPr>
                <w:rFonts w:ascii="Arial" w:hAnsi="Arial" w:cs="Arial"/>
                <w:sz w:val="20"/>
                <w:lang w:val="es-ES"/>
              </w:rPr>
            </w:pPr>
            <w:r w:rsidRPr="00656CEE">
              <w:rPr>
                <w:rFonts w:ascii="Arial" w:hAnsi="Arial" w:cs="Arial"/>
                <w:sz w:val="20"/>
                <w:lang w:val="es-ES"/>
              </w:rPr>
              <w:t> </w:t>
            </w:r>
          </w:p>
        </w:tc>
      </w:tr>
      <w:tr w:rsidR="003A7BC3" w:rsidRPr="00656CEE" w14:paraId="32853227" w14:textId="77777777" w:rsidTr="0042123A">
        <w:trPr>
          <w:trHeight w:val="309"/>
          <w:jc w:val="center"/>
        </w:trPr>
        <w:tc>
          <w:tcPr>
            <w:tcW w:w="3777" w:type="dxa"/>
            <w:tcBorders>
              <w:top w:val="nil"/>
              <w:left w:val="double" w:sz="6" w:space="0" w:color="auto"/>
              <w:bottom w:val="nil"/>
              <w:right w:val="nil"/>
            </w:tcBorders>
            <w:shd w:val="clear" w:color="000000" w:fill="FFFFFF"/>
            <w:noWrap/>
            <w:vAlign w:val="bottom"/>
            <w:hideMark/>
          </w:tcPr>
          <w:p w14:paraId="18FDDF4B"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96" w:type="dxa"/>
            <w:tcBorders>
              <w:top w:val="nil"/>
              <w:left w:val="nil"/>
              <w:bottom w:val="nil"/>
              <w:right w:val="nil"/>
            </w:tcBorders>
            <w:shd w:val="clear" w:color="000000" w:fill="FFFFFF"/>
            <w:noWrap/>
            <w:vAlign w:val="bottom"/>
            <w:hideMark/>
          </w:tcPr>
          <w:p w14:paraId="5E6BF645"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96" w:type="dxa"/>
            <w:tcBorders>
              <w:top w:val="nil"/>
              <w:left w:val="nil"/>
              <w:bottom w:val="nil"/>
              <w:right w:val="single" w:sz="4" w:space="0" w:color="auto"/>
            </w:tcBorders>
            <w:shd w:val="clear" w:color="000000" w:fill="FFFFFF"/>
            <w:noWrap/>
            <w:vAlign w:val="bottom"/>
            <w:hideMark/>
          </w:tcPr>
          <w:p w14:paraId="6ED38D7B"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496" w:type="dxa"/>
            <w:tcBorders>
              <w:top w:val="nil"/>
              <w:left w:val="nil"/>
              <w:bottom w:val="single" w:sz="4" w:space="0" w:color="auto"/>
              <w:right w:val="single" w:sz="4" w:space="0" w:color="auto"/>
            </w:tcBorders>
            <w:shd w:val="clear" w:color="000000" w:fill="FFFFFF"/>
            <w:noWrap/>
            <w:vAlign w:val="bottom"/>
            <w:hideMark/>
          </w:tcPr>
          <w:p w14:paraId="44E78E69"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País de origen: ESPAÑA</w:t>
            </w:r>
          </w:p>
        </w:tc>
        <w:tc>
          <w:tcPr>
            <w:tcW w:w="3890" w:type="dxa"/>
            <w:gridSpan w:val="4"/>
            <w:tcBorders>
              <w:top w:val="nil"/>
              <w:left w:val="nil"/>
              <w:bottom w:val="nil"/>
              <w:right w:val="double" w:sz="6" w:space="0" w:color="000000"/>
            </w:tcBorders>
            <w:shd w:val="clear" w:color="000000" w:fill="FFFFFF"/>
            <w:noWrap/>
            <w:vAlign w:val="center"/>
            <w:hideMark/>
          </w:tcPr>
          <w:p w14:paraId="024F2D30" w14:textId="77777777" w:rsidR="003A7BC3" w:rsidRPr="00656CEE" w:rsidRDefault="003A7BC3" w:rsidP="00A172F3">
            <w:pPr>
              <w:jc w:val="center"/>
              <w:rPr>
                <w:rFonts w:ascii="Arial" w:hAnsi="Arial" w:cs="Arial"/>
                <w:sz w:val="20"/>
                <w:lang w:val="es-ES"/>
              </w:rPr>
            </w:pPr>
            <w:r w:rsidRPr="00656CEE">
              <w:rPr>
                <w:rFonts w:ascii="Arial" w:hAnsi="Arial" w:cs="Arial"/>
                <w:sz w:val="20"/>
                <w:lang w:val="es-ES"/>
              </w:rPr>
              <w:t> </w:t>
            </w:r>
          </w:p>
        </w:tc>
      </w:tr>
      <w:tr w:rsidR="003A7BC3" w:rsidRPr="00656CEE" w14:paraId="78966E57" w14:textId="77777777" w:rsidTr="0042123A">
        <w:trPr>
          <w:trHeight w:val="309"/>
          <w:jc w:val="center"/>
        </w:trPr>
        <w:tc>
          <w:tcPr>
            <w:tcW w:w="3777" w:type="dxa"/>
            <w:tcBorders>
              <w:top w:val="nil"/>
              <w:left w:val="double" w:sz="6" w:space="0" w:color="auto"/>
              <w:bottom w:val="nil"/>
              <w:right w:val="nil"/>
            </w:tcBorders>
            <w:shd w:val="clear" w:color="000000" w:fill="FFFFFF"/>
            <w:noWrap/>
            <w:vAlign w:val="bottom"/>
            <w:hideMark/>
          </w:tcPr>
          <w:p w14:paraId="3AE1BFFD"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96" w:type="dxa"/>
            <w:tcBorders>
              <w:top w:val="nil"/>
              <w:left w:val="nil"/>
              <w:bottom w:val="nil"/>
              <w:right w:val="nil"/>
            </w:tcBorders>
            <w:shd w:val="clear" w:color="000000" w:fill="FFFFFF"/>
            <w:noWrap/>
            <w:vAlign w:val="bottom"/>
            <w:hideMark/>
          </w:tcPr>
          <w:p w14:paraId="018F11C6"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96" w:type="dxa"/>
            <w:tcBorders>
              <w:top w:val="nil"/>
              <w:left w:val="nil"/>
              <w:bottom w:val="nil"/>
              <w:right w:val="single" w:sz="4" w:space="0" w:color="auto"/>
            </w:tcBorders>
            <w:shd w:val="clear" w:color="000000" w:fill="FFFFFF"/>
            <w:noWrap/>
            <w:vAlign w:val="bottom"/>
            <w:hideMark/>
          </w:tcPr>
          <w:p w14:paraId="68A989A2"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496" w:type="dxa"/>
            <w:tcBorders>
              <w:top w:val="nil"/>
              <w:left w:val="nil"/>
              <w:bottom w:val="single" w:sz="4" w:space="0" w:color="auto"/>
              <w:right w:val="single" w:sz="4" w:space="0" w:color="auto"/>
            </w:tcBorders>
            <w:shd w:val="clear" w:color="000000" w:fill="FFFFFF"/>
            <w:noWrap/>
            <w:vAlign w:val="bottom"/>
            <w:hideMark/>
          </w:tcPr>
          <w:p w14:paraId="4B11E83D"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Moneda de pago: EUR</w:t>
            </w:r>
          </w:p>
        </w:tc>
        <w:tc>
          <w:tcPr>
            <w:tcW w:w="3890" w:type="dxa"/>
            <w:gridSpan w:val="4"/>
            <w:tcBorders>
              <w:top w:val="nil"/>
              <w:left w:val="nil"/>
              <w:bottom w:val="nil"/>
              <w:right w:val="double" w:sz="6" w:space="0" w:color="000000"/>
            </w:tcBorders>
            <w:shd w:val="clear" w:color="000000" w:fill="FFFFFF"/>
            <w:noWrap/>
            <w:vAlign w:val="center"/>
            <w:hideMark/>
          </w:tcPr>
          <w:p w14:paraId="0907500B" w14:textId="77777777" w:rsidR="003A7BC3" w:rsidRPr="00656CEE" w:rsidRDefault="003A7BC3" w:rsidP="00A172F3">
            <w:pPr>
              <w:jc w:val="center"/>
              <w:rPr>
                <w:rFonts w:ascii="Arial" w:hAnsi="Arial" w:cs="Arial"/>
                <w:sz w:val="20"/>
                <w:lang w:val="es-ES"/>
              </w:rPr>
            </w:pPr>
            <w:r w:rsidRPr="00656CEE">
              <w:rPr>
                <w:rFonts w:ascii="Arial" w:hAnsi="Arial" w:cs="Arial"/>
                <w:sz w:val="20"/>
                <w:lang w:val="es-ES"/>
              </w:rPr>
              <w:t> </w:t>
            </w:r>
          </w:p>
        </w:tc>
      </w:tr>
      <w:tr w:rsidR="003A7BC3" w:rsidRPr="00656CEE" w14:paraId="4491C325" w14:textId="77777777" w:rsidTr="0042123A">
        <w:trPr>
          <w:trHeight w:val="247"/>
          <w:jc w:val="center"/>
        </w:trPr>
        <w:tc>
          <w:tcPr>
            <w:tcW w:w="3973" w:type="dxa"/>
            <w:gridSpan w:val="2"/>
            <w:tcBorders>
              <w:top w:val="nil"/>
              <w:left w:val="double" w:sz="6" w:space="0" w:color="auto"/>
              <w:bottom w:val="nil"/>
              <w:right w:val="nil"/>
            </w:tcBorders>
            <w:shd w:val="clear" w:color="000000" w:fill="FFFFFF"/>
            <w:noWrap/>
            <w:vAlign w:val="bottom"/>
            <w:hideMark/>
          </w:tcPr>
          <w:p w14:paraId="3E13F039"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xml:space="preserve">  Tlf.: 91.590.36.38</w:t>
            </w:r>
          </w:p>
        </w:tc>
        <w:tc>
          <w:tcPr>
            <w:tcW w:w="196" w:type="dxa"/>
            <w:tcBorders>
              <w:top w:val="nil"/>
              <w:left w:val="nil"/>
              <w:bottom w:val="nil"/>
              <w:right w:val="single" w:sz="4" w:space="0" w:color="auto"/>
            </w:tcBorders>
            <w:shd w:val="clear" w:color="000000" w:fill="FFFFFF"/>
            <w:noWrap/>
            <w:vAlign w:val="bottom"/>
            <w:hideMark/>
          </w:tcPr>
          <w:p w14:paraId="1DF394D9"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496" w:type="dxa"/>
            <w:tcBorders>
              <w:top w:val="nil"/>
              <w:left w:val="nil"/>
              <w:bottom w:val="nil"/>
              <w:right w:val="single" w:sz="4" w:space="0" w:color="auto"/>
            </w:tcBorders>
            <w:shd w:val="clear" w:color="000000" w:fill="FFFFFF"/>
            <w:noWrap/>
            <w:vAlign w:val="bottom"/>
            <w:hideMark/>
          </w:tcPr>
          <w:p w14:paraId="24A21004"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3890" w:type="dxa"/>
            <w:gridSpan w:val="4"/>
            <w:tcBorders>
              <w:top w:val="nil"/>
              <w:left w:val="nil"/>
              <w:bottom w:val="nil"/>
              <w:right w:val="double" w:sz="6" w:space="0" w:color="000000"/>
            </w:tcBorders>
            <w:shd w:val="clear" w:color="000000" w:fill="FFFFFF"/>
            <w:noWrap/>
            <w:vAlign w:val="bottom"/>
            <w:hideMark/>
          </w:tcPr>
          <w:p w14:paraId="784D325B" w14:textId="77777777" w:rsidR="003A7BC3" w:rsidRPr="00656CEE" w:rsidRDefault="003A7BC3" w:rsidP="00A172F3">
            <w:pPr>
              <w:jc w:val="center"/>
              <w:rPr>
                <w:rFonts w:ascii="Arial" w:hAnsi="Arial" w:cs="Arial"/>
                <w:sz w:val="20"/>
                <w:lang w:val="es-ES"/>
              </w:rPr>
            </w:pPr>
            <w:r w:rsidRPr="00656CEE">
              <w:rPr>
                <w:rFonts w:ascii="Arial" w:hAnsi="Arial" w:cs="Arial"/>
                <w:sz w:val="20"/>
                <w:lang w:val="es-ES"/>
              </w:rPr>
              <w:t> </w:t>
            </w:r>
          </w:p>
        </w:tc>
      </w:tr>
      <w:tr w:rsidR="003A7BC3" w:rsidRPr="00656CEE" w14:paraId="333B34EE" w14:textId="77777777" w:rsidTr="0042123A">
        <w:trPr>
          <w:trHeight w:val="247"/>
          <w:jc w:val="center"/>
        </w:trPr>
        <w:tc>
          <w:tcPr>
            <w:tcW w:w="3973" w:type="dxa"/>
            <w:gridSpan w:val="2"/>
            <w:tcBorders>
              <w:top w:val="nil"/>
              <w:left w:val="double" w:sz="6" w:space="0" w:color="auto"/>
              <w:bottom w:val="single" w:sz="4" w:space="0" w:color="auto"/>
              <w:right w:val="nil"/>
            </w:tcBorders>
            <w:shd w:val="clear" w:color="000000" w:fill="FFFFFF"/>
            <w:noWrap/>
            <w:vAlign w:val="bottom"/>
            <w:hideMark/>
          </w:tcPr>
          <w:p w14:paraId="26F84679"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xml:space="preserve">  Fax: 91.563.12.63</w:t>
            </w:r>
          </w:p>
        </w:tc>
        <w:tc>
          <w:tcPr>
            <w:tcW w:w="196" w:type="dxa"/>
            <w:tcBorders>
              <w:top w:val="nil"/>
              <w:left w:val="nil"/>
              <w:bottom w:val="single" w:sz="4" w:space="0" w:color="auto"/>
              <w:right w:val="nil"/>
            </w:tcBorders>
            <w:shd w:val="clear" w:color="000000" w:fill="FFFFFF"/>
            <w:noWrap/>
            <w:vAlign w:val="bottom"/>
            <w:hideMark/>
          </w:tcPr>
          <w:p w14:paraId="1DB4563E"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496" w:type="dxa"/>
            <w:tcBorders>
              <w:top w:val="nil"/>
              <w:left w:val="single" w:sz="4" w:space="0" w:color="auto"/>
              <w:bottom w:val="single" w:sz="4" w:space="0" w:color="auto"/>
              <w:right w:val="single" w:sz="4" w:space="0" w:color="auto"/>
            </w:tcBorders>
            <w:shd w:val="clear" w:color="000000" w:fill="FFFFFF"/>
            <w:noWrap/>
            <w:vAlign w:val="bottom"/>
            <w:hideMark/>
          </w:tcPr>
          <w:p w14:paraId="2A5D4A89"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942" w:type="dxa"/>
            <w:tcBorders>
              <w:top w:val="nil"/>
              <w:left w:val="nil"/>
              <w:bottom w:val="single" w:sz="4" w:space="0" w:color="auto"/>
              <w:right w:val="nil"/>
            </w:tcBorders>
            <w:shd w:val="clear" w:color="000000" w:fill="FFFFFF"/>
            <w:noWrap/>
            <w:vAlign w:val="bottom"/>
            <w:hideMark/>
          </w:tcPr>
          <w:p w14:paraId="58014495"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61" w:type="dxa"/>
            <w:tcBorders>
              <w:top w:val="nil"/>
              <w:left w:val="nil"/>
              <w:bottom w:val="single" w:sz="4" w:space="0" w:color="auto"/>
              <w:right w:val="nil"/>
            </w:tcBorders>
            <w:shd w:val="clear" w:color="000000" w:fill="FFFFFF"/>
            <w:noWrap/>
            <w:vAlign w:val="bottom"/>
            <w:hideMark/>
          </w:tcPr>
          <w:p w14:paraId="43B0E7AA"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01" w:type="dxa"/>
            <w:tcBorders>
              <w:top w:val="nil"/>
              <w:left w:val="nil"/>
              <w:bottom w:val="single" w:sz="4" w:space="0" w:color="auto"/>
              <w:right w:val="nil"/>
            </w:tcBorders>
            <w:shd w:val="clear" w:color="000000" w:fill="FFFFFF"/>
            <w:noWrap/>
            <w:vAlign w:val="bottom"/>
            <w:hideMark/>
          </w:tcPr>
          <w:p w14:paraId="74B42EEF"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886" w:type="dxa"/>
            <w:tcBorders>
              <w:top w:val="nil"/>
              <w:left w:val="nil"/>
              <w:bottom w:val="single" w:sz="4" w:space="0" w:color="auto"/>
              <w:right w:val="double" w:sz="6" w:space="0" w:color="auto"/>
            </w:tcBorders>
            <w:shd w:val="clear" w:color="000000" w:fill="FFFFFF"/>
            <w:noWrap/>
            <w:vAlign w:val="bottom"/>
            <w:hideMark/>
          </w:tcPr>
          <w:p w14:paraId="3F798049"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r>
      <w:tr w:rsidR="003A7BC3" w:rsidRPr="00656CEE" w14:paraId="5BDC6925" w14:textId="77777777" w:rsidTr="0042123A">
        <w:trPr>
          <w:trHeight w:val="247"/>
          <w:jc w:val="center"/>
        </w:trPr>
        <w:tc>
          <w:tcPr>
            <w:tcW w:w="5665" w:type="dxa"/>
            <w:gridSpan w:val="4"/>
            <w:vMerge w:val="restart"/>
            <w:tcBorders>
              <w:top w:val="single" w:sz="4" w:space="0" w:color="auto"/>
              <w:left w:val="double" w:sz="6" w:space="0" w:color="auto"/>
              <w:bottom w:val="single" w:sz="4" w:space="0" w:color="000000"/>
              <w:right w:val="single" w:sz="4" w:space="0" w:color="000000"/>
            </w:tcBorders>
            <w:shd w:val="clear" w:color="000000" w:fill="FFFFFF"/>
            <w:noWrap/>
            <w:vAlign w:val="center"/>
            <w:hideMark/>
          </w:tcPr>
          <w:p w14:paraId="016A6216" w14:textId="77777777" w:rsidR="003A7BC3" w:rsidRPr="00656CEE" w:rsidRDefault="003A7BC3" w:rsidP="00A172F3">
            <w:pPr>
              <w:tabs>
                <w:tab w:val="left" w:pos="4873"/>
              </w:tabs>
              <w:jc w:val="center"/>
              <w:rPr>
                <w:rFonts w:ascii="Arial" w:hAnsi="Arial" w:cs="Arial"/>
                <w:sz w:val="18"/>
                <w:szCs w:val="18"/>
                <w:lang w:val="es-ES"/>
              </w:rPr>
            </w:pPr>
            <w:r w:rsidRPr="00656CEE">
              <w:rPr>
                <w:rFonts w:ascii="Arial" w:hAnsi="Arial" w:cs="Arial"/>
                <w:sz w:val="18"/>
                <w:szCs w:val="18"/>
                <w:lang w:val="es-ES"/>
              </w:rPr>
              <w:t>DESCRIPCIÓN DE LOS BIENES O SERVICIOS</w:t>
            </w:r>
          </w:p>
        </w:tc>
        <w:tc>
          <w:tcPr>
            <w:tcW w:w="94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9418E60"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UNIDAD</w:t>
            </w:r>
          </w:p>
        </w:tc>
        <w:tc>
          <w:tcPr>
            <w:tcW w:w="106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2FFF569"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CANTIDAD</w:t>
            </w:r>
          </w:p>
        </w:tc>
        <w:tc>
          <w:tcPr>
            <w:tcW w:w="1887" w:type="dxa"/>
            <w:gridSpan w:val="2"/>
            <w:tcBorders>
              <w:top w:val="single" w:sz="4" w:space="0" w:color="auto"/>
              <w:left w:val="single" w:sz="4" w:space="0" w:color="auto"/>
              <w:bottom w:val="single" w:sz="4" w:space="0" w:color="auto"/>
              <w:right w:val="double" w:sz="6" w:space="0" w:color="000000"/>
            </w:tcBorders>
            <w:shd w:val="clear" w:color="000000" w:fill="FFFFFF"/>
            <w:noWrap/>
            <w:vAlign w:val="bottom"/>
            <w:hideMark/>
          </w:tcPr>
          <w:p w14:paraId="007677BE"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PRECIO en €</w:t>
            </w:r>
          </w:p>
        </w:tc>
      </w:tr>
      <w:tr w:rsidR="003A7BC3" w:rsidRPr="00656CEE" w14:paraId="07E01E6C" w14:textId="77777777" w:rsidTr="0042123A">
        <w:trPr>
          <w:trHeight w:val="334"/>
          <w:jc w:val="center"/>
        </w:trPr>
        <w:tc>
          <w:tcPr>
            <w:tcW w:w="5665" w:type="dxa"/>
            <w:gridSpan w:val="4"/>
            <w:vMerge/>
            <w:tcBorders>
              <w:top w:val="single" w:sz="4" w:space="0" w:color="auto"/>
              <w:left w:val="double" w:sz="6" w:space="0" w:color="auto"/>
              <w:bottom w:val="single" w:sz="4" w:space="0" w:color="000000"/>
              <w:right w:val="single" w:sz="4" w:space="0" w:color="000000"/>
            </w:tcBorders>
            <w:vAlign w:val="center"/>
            <w:hideMark/>
          </w:tcPr>
          <w:p w14:paraId="31BAA854" w14:textId="77777777" w:rsidR="003A7BC3" w:rsidRPr="00656CEE" w:rsidRDefault="003A7BC3" w:rsidP="00A172F3">
            <w:pPr>
              <w:rPr>
                <w:rFonts w:ascii="Arial" w:hAnsi="Arial" w:cs="Arial"/>
                <w:sz w:val="18"/>
                <w:szCs w:val="18"/>
                <w:lang w:val="es-ES"/>
              </w:rPr>
            </w:pPr>
          </w:p>
        </w:tc>
        <w:tc>
          <w:tcPr>
            <w:tcW w:w="942" w:type="dxa"/>
            <w:vMerge/>
            <w:tcBorders>
              <w:top w:val="nil"/>
              <w:left w:val="single" w:sz="4" w:space="0" w:color="auto"/>
              <w:bottom w:val="single" w:sz="4" w:space="0" w:color="000000"/>
              <w:right w:val="single" w:sz="4" w:space="0" w:color="auto"/>
            </w:tcBorders>
            <w:vAlign w:val="center"/>
            <w:hideMark/>
          </w:tcPr>
          <w:p w14:paraId="60D8756E" w14:textId="77777777" w:rsidR="003A7BC3" w:rsidRPr="00656CEE" w:rsidRDefault="003A7BC3" w:rsidP="00A172F3">
            <w:pPr>
              <w:rPr>
                <w:rFonts w:ascii="Arial" w:hAnsi="Arial" w:cs="Arial"/>
                <w:sz w:val="18"/>
                <w:szCs w:val="18"/>
                <w:lang w:val="es-ES"/>
              </w:rPr>
            </w:pPr>
          </w:p>
        </w:tc>
        <w:tc>
          <w:tcPr>
            <w:tcW w:w="1061" w:type="dxa"/>
            <w:vMerge/>
            <w:tcBorders>
              <w:top w:val="nil"/>
              <w:left w:val="single" w:sz="4" w:space="0" w:color="auto"/>
              <w:bottom w:val="single" w:sz="4" w:space="0" w:color="000000"/>
              <w:right w:val="single" w:sz="4" w:space="0" w:color="auto"/>
            </w:tcBorders>
            <w:vAlign w:val="center"/>
            <w:hideMark/>
          </w:tcPr>
          <w:p w14:paraId="6B1DF1C6" w14:textId="77777777" w:rsidR="003A7BC3" w:rsidRPr="00656CEE" w:rsidRDefault="003A7BC3" w:rsidP="00A172F3">
            <w:pPr>
              <w:rPr>
                <w:rFonts w:ascii="Arial" w:hAnsi="Arial" w:cs="Arial"/>
                <w:sz w:val="18"/>
                <w:szCs w:val="18"/>
                <w:lang w:val="es-ES"/>
              </w:rPr>
            </w:pPr>
          </w:p>
        </w:tc>
        <w:tc>
          <w:tcPr>
            <w:tcW w:w="1001" w:type="dxa"/>
            <w:tcBorders>
              <w:top w:val="nil"/>
              <w:left w:val="nil"/>
              <w:bottom w:val="single" w:sz="4" w:space="0" w:color="auto"/>
              <w:right w:val="single" w:sz="4" w:space="0" w:color="auto"/>
            </w:tcBorders>
            <w:shd w:val="clear" w:color="000000" w:fill="FFFFFF"/>
            <w:noWrap/>
            <w:vAlign w:val="bottom"/>
            <w:hideMark/>
          </w:tcPr>
          <w:p w14:paraId="76D11996"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UNITARIO</w:t>
            </w:r>
          </w:p>
        </w:tc>
        <w:tc>
          <w:tcPr>
            <w:tcW w:w="886" w:type="dxa"/>
            <w:tcBorders>
              <w:top w:val="nil"/>
              <w:left w:val="nil"/>
              <w:bottom w:val="single" w:sz="4" w:space="0" w:color="auto"/>
              <w:right w:val="double" w:sz="6" w:space="0" w:color="auto"/>
            </w:tcBorders>
            <w:shd w:val="clear" w:color="000000" w:fill="FFFFFF"/>
            <w:noWrap/>
            <w:vAlign w:val="bottom"/>
            <w:hideMark/>
          </w:tcPr>
          <w:p w14:paraId="4ECF759E"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TOTAL</w:t>
            </w:r>
          </w:p>
        </w:tc>
      </w:tr>
      <w:tr w:rsidR="003A7BC3" w:rsidRPr="00656CEE" w14:paraId="0217AA56" w14:textId="77777777" w:rsidTr="0042123A">
        <w:trPr>
          <w:trHeight w:val="247"/>
          <w:jc w:val="center"/>
        </w:trPr>
        <w:tc>
          <w:tcPr>
            <w:tcW w:w="3777" w:type="dxa"/>
            <w:tcBorders>
              <w:top w:val="nil"/>
              <w:left w:val="double" w:sz="6" w:space="0" w:color="auto"/>
              <w:bottom w:val="nil"/>
              <w:right w:val="nil"/>
            </w:tcBorders>
            <w:shd w:val="clear" w:color="000000" w:fill="FFFFFF"/>
            <w:noWrap/>
            <w:vAlign w:val="bottom"/>
            <w:hideMark/>
          </w:tcPr>
          <w:p w14:paraId="3BFBB78D"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nil"/>
              <w:left w:val="nil"/>
              <w:bottom w:val="nil"/>
              <w:right w:val="nil"/>
            </w:tcBorders>
            <w:shd w:val="clear" w:color="000000" w:fill="FFFFFF"/>
            <w:noWrap/>
            <w:vAlign w:val="bottom"/>
            <w:hideMark/>
          </w:tcPr>
          <w:p w14:paraId="42BD7D68"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nil"/>
              <w:left w:val="nil"/>
              <w:bottom w:val="nil"/>
              <w:right w:val="nil"/>
            </w:tcBorders>
            <w:shd w:val="clear" w:color="000000" w:fill="FFFFFF"/>
            <w:noWrap/>
            <w:vAlign w:val="bottom"/>
            <w:hideMark/>
          </w:tcPr>
          <w:p w14:paraId="7A80C8CF"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496" w:type="dxa"/>
            <w:tcBorders>
              <w:top w:val="nil"/>
              <w:left w:val="nil"/>
              <w:bottom w:val="nil"/>
              <w:right w:val="nil"/>
            </w:tcBorders>
            <w:shd w:val="clear" w:color="000000" w:fill="FFFFFF"/>
            <w:noWrap/>
            <w:vAlign w:val="bottom"/>
            <w:hideMark/>
          </w:tcPr>
          <w:p w14:paraId="39A498B9"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942" w:type="dxa"/>
            <w:tcBorders>
              <w:top w:val="nil"/>
              <w:left w:val="single" w:sz="4" w:space="0" w:color="auto"/>
              <w:bottom w:val="nil"/>
              <w:right w:val="nil"/>
            </w:tcBorders>
            <w:shd w:val="clear" w:color="000000" w:fill="FFFFFF"/>
            <w:noWrap/>
            <w:vAlign w:val="bottom"/>
            <w:hideMark/>
          </w:tcPr>
          <w:p w14:paraId="7A83BDDB"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61" w:type="dxa"/>
            <w:tcBorders>
              <w:top w:val="nil"/>
              <w:left w:val="single" w:sz="4" w:space="0" w:color="auto"/>
              <w:bottom w:val="nil"/>
              <w:right w:val="nil"/>
            </w:tcBorders>
            <w:shd w:val="clear" w:color="000000" w:fill="FFFFFF"/>
            <w:noWrap/>
            <w:vAlign w:val="bottom"/>
            <w:hideMark/>
          </w:tcPr>
          <w:p w14:paraId="2B1773CB"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01" w:type="dxa"/>
            <w:tcBorders>
              <w:top w:val="nil"/>
              <w:left w:val="single" w:sz="4" w:space="0" w:color="auto"/>
              <w:bottom w:val="nil"/>
              <w:right w:val="nil"/>
            </w:tcBorders>
            <w:shd w:val="clear" w:color="000000" w:fill="FFFFFF"/>
            <w:noWrap/>
            <w:vAlign w:val="bottom"/>
            <w:hideMark/>
          </w:tcPr>
          <w:p w14:paraId="3DC208B0"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886" w:type="dxa"/>
            <w:tcBorders>
              <w:top w:val="nil"/>
              <w:left w:val="single" w:sz="4" w:space="0" w:color="auto"/>
              <w:bottom w:val="nil"/>
              <w:right w:val="double" w:sz="6" w:space="0" w:color="auto"/>
            </w:tcBorders>
            <w:shd w:val="clear" w:color="000000" w:fill="FFFFFF"/>
            <w:noWrap/>
            <w:vAlign w:val="bottom"/>
            <w:hideMark/>
          </w:tcPr>
          <w:p w14:paraId="57D42EE3"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7725A227" w14:textId="77777777" w:rsidTr="0042123A">
        <w:trPr>
          <w:trHeight w:val="247"/>
          <w:jc w:val="center"/>
        </w:trPr>
        <w:tc>
          <w:tcPr>
            <w:tcW w:w="3777" w:type="dxa"/>
            <w:tcBorders>
              <w:top w:val="nil"/>
              <w:left w:val="double" w:sz="6" w:space="0" w:color="auto"/>
              <w:bottom w:val="nil"/>
              <w:right w:val="nil"/>
            </w:tcBorders>
            <w:shd w:val="clear" w:color="000000" w:fill="FFFFFF"/>
            <w:noWrap/>
            <w:vAlign w:val="bottom"/>
            <w:hideMark/>
          </w:tcPr>
          <w:p w14:paraId="60EE5FFC"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nil"/>
              <w:left w:val="nil"/>
              <w:bottom w:val="nil"/>
              <w:right w:val="nil"/>
            </w:tcBorders>
            <w:shd w:val="clear" w:color="000000" w:fill="FFFFFF"/>
            <w:noWrap/>
            <w:vAlign w:val="bottom"/>
            <w:hideMark/>
          </w:tcPr>
          <w:p w14:paraId="33E52FF9"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nil"/>
              <w:left w:val="nil"/>
              <w:bottom w:val="nil"/>
              <w:right w:val="nil"/>
            </w:tcBorders>
            <w:shd w:val="clear" w:color="000000" w:fill="FFFFFF"/>
            <w:noWrap/>
            <w:vAlign w:val="bottom"/>
            <w:hideMark/>
          </w:tcPr>
          <w:p w14:paraId="7A6E43BD"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496" w:type="dxa"/>
            <w:tcBorders>
              <w:top w:val="nil"/>
              <w:left w:val="nil"/>
              <w:bottom w:val="nil"/>
              <w:right w:val="nil"/>
            </w:tcBorders>
            <w:shd w:val="clear" w:color="000000" w:fill="FFFFFF"/>
            <w:noWrap/>
            <w:vAlign w:val="bottom"/>
            <w:hideMark/>
          </w:tcPr>
          <w:p w14:paraId="73299328"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942" w:type="dxa"/>
            <w:tcBorders>
              <w:top w:val="nil"/>
              <w:left w:val="single" w:sz="4" w:space="0" w:color="auto"/>
              <w:bottom w:val="nil"/>
              <w:right w:val="nil"/>
            </w:tcBorders>
            <w:shd w:val="clear" w:color="000000" w:fill="FFFFFF"/>
            <w:noWrap/>
            <w:vAlign w:val="bottom"/>
            <w:hideMark/>
          </w:tcPr>
          <w:p w14:paraId="1CFF5C25"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61" w:type="dxa"/>
            <w:tcBorders>
              <w:top w:val="nil"/>
              <w:left w:val="single" w:sz="4" w:space="0" w:color="auto"/>
              <w:bottom w:val="nil"/>
              <w:right w:val="nil"/>
            </w:tcBorders>
            <w:shd w:val="clear" w:color="000000" w:fill="FFFFFF"/>
            <w:noWrap/>
            <w:vAlign w:val="bottom"/>
            <w:hideMark/>
          </w:tcPr>
          <w:p w14:paraId="0B7EBF9A"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01" w:type="dxa"/>
            <w:tcBorders>
              <w:top w:val="nil"/>
              <w:left w:val="single" w:sz="4" w:space="0" w:color="auto"/>
              <w:bottom w:val="nil"/>
              <w:right w:val="nil"/>
            </w:tcBorders>
            <w:shd w:val="clear" w:color="000000" w:fill="FFFFFF"/>
            <w:noWrap/>
            <w:vAlign w:val="bottom"/>
            <w:hideMark/>
          </w:tcPr>
          <w:p w14:paraId="1889275A"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886" w:type="dxa"/>
            <w:tcBorders>
              <w:top w:val="nil"/>
              <w:left w:val="single" w:sz="4" w:space="0" w:color="auto"/>
              <w:bottom w:val="nil"/>
              <w:right w:val="double" w:sz="6" w:space="0" w:color="auto"/>
            </w:tcBorders>
            <w:shd w:val="clear" w:color="000000" w:fill="FFFFFF"/>
            <w:noWrap/>
            <w:vAlign w:val="bottom"/>
            <w:hideMark/>
          </w:tcPr>
          <w:p w14:paraId="60B76835"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63975A2D" w14:textId="77777777" w:rsidTr="0042123A">
        <w:trPr>
          <w:trHeight w:val="247"/>
          <w:jc w:val="center"/>
        </w:trPr>
        <w:tc>
          <w:tcPr>
            <w:tcW w:w="3777" w:type="dxa"/>
            <w:tcBorders>
              <w:top w:val="nil"/>
              <w:left w:val="double" w:sz="6" w:space="0" w:color="auto"/>
              <w:bottom w:val="nil"/>
              <w:right w:val="nil"/>
            </w:tcBorders>
            <w:shd w:val="clear" w:color="000000" w:fill="FFFFFF"/>
            <w:noWrap/>
            <w:vAlign w:val="bottom"/>
            <w:hideMark/>
          </w:tcPr>
          <w:p w14:paraId="79CA9765" w14:textId="77777777" w:rsidR="003A7BC3" w:rsidRPr="00656CEE" w:rsidRDefault="003A7BC3" w:rsidP="00A172F3">
            <w:pPr>
              <w:rPr>
                <w:rFonts w:ascii="Arial" w:hAnsi="Arial" w:cs="Arial"/>
                <w:sz w:val="16"/>
                <w:szCs w:val="16"/>
                <w:lang w:val="es-ES"/>
              </w:rPr>
            </w:pPr>
            <w:r w:rsidRPr="00656CEE">
              <w:rPr>
                <w:rFonts w:ascii="Arial" w:hAnsi="Arial" w:cs="Arial"/>
                <w:sz w:val="16"/>
                <w:szCs w:val="16"/>
                <w:lang w:val="es-ES"/>
              </w:rPr>
              <w:t> </w:t>
            </w:r>
          </w:p>
        </w:tc>
        <w:tc>
          <w:tcPr>
            <w:tcW w:w="196" w:type="dxa"/>
            <w:tcBorders>
              <w:top w:val="nil"/>
              <w:left w:val="nil"/>
              <w:bottom w:val="nil"/>
              <w:right w:val="nil"/>
            </w:tcBorders>
            <w:shd w:val="clear" w:color="000000" w:fill="FFFFFF"/>
            <w:noWrap/>
            <w:vAlign w:val="bottom"/>
            <w:hideMark/>
          </w:tcPr>
          <w:p w14:paraId="6C1EE6D0" w14:textId="77777777" w:rsidR="003A7BC3" w:rsidRPr="00656CEE" w:rsidRDefault="003A7BC3" w:rsidP="00A172F3">
            <w:pPr>
              <w:rPr>
                <w:rFonts w:ascii="Arial" w:hAnsi="Arial" w:cs="Arial"/>
                <w:sz w:val="20"/>
                <w:u w:val="single"/>
                <w:lang w:val="es-ES"/>
              </w:rPr>
            </w:pPr>
          </w:p>
        </w:tc>
        <w:tc>
          <w:tcPr>
            <w:tcW w:w="196" w:type="dxa"/>
            <w:tcBorders>
              <w:top w:val="nil"/>
              <w:left w:val="nil"/>
              <w:bottom w:val="nil"/>
              <w:right w:val="nil"/>
            </w:tcBorders>
            <w:shd w:val="clear" w:color="000000" w:fill="FFFFFF"/>
            <w:noWrap/>
            <w:vAlign w:val="bottom"/>
            <w:hideMark/>
          </w:tcPr>
          <w:p w14:paraId="7889B3C4" w14:textId="77777777" w:rsidR="003A7BC3" w:rsidRPr="00656CEE" w:rsidRDefault="003A7BC3" w:rsidP="00A172F3">
            <w:pPr>
              <w:rPr>
                <w:rFonts w:ascii="Arial" w:hAnsi="Arial" w:cs="Arial"/>
                <w:sz w:val="20"/>
                <w:u w:val="single"/>
                <w:lang w:val="es-ES"/>
              </w:rPr>
            </w:pPr>
          </w:p>
        </w:tc>
        <w:tc>
          <w:tcPr>
            <w:tcW w:w="1496" w:type="dxa"/>
            <w:tcBorders>
              <w:top w:val="nil"/>
              <w:left w:val="nil"/>
              <w:bottom w:val="nil"/>
              <w:right w:val="nil"/>
            </w:tcBorders>
            <w:shd w:val="clear" w:color="000000" w:fill="FFFFFF"/>
            <w:noWrap/>
            <w:vAlign w:val="bottom"/>
            <w:hideMark/>
          </w:tcPr>
          <w:p w14:paraId="55C2704C" w14:textId="77777777" w:rsidR="003A7BC3" w:rsidRPr="00656CEE" w:rsidRDefault="003A7BC3" w:rsidP="00A172F3">
            <w:pPr>
              <w:rPr>
                <w:rFonts w:ascii="Arial" w:hAnsi="Arial" w:cs="Arial"/>
                <w:sz w:val="20"/>
                <w:u w:val="single"/>
                <w:lang w:val="es-ES"/>
              </w:rPr>
            </w:pPr>
          </w:p>
        </w:tc>
        <w:tc>
          <w:tcPr>
            <w:tcW w:w="942" w:type="dxa"/>
            <w:tcBorders>
              <w:top w:val="nil"/>
              <w:left w:val="single" w:sz="4" w:space="0" w:color="auto"/>
              <w:bottom w:val="nil"/>
              <w:right w:val="nil"/>
            </w:tcBorders>
            <w:shd w:val="clear" w:color="000000" w:fill="FFFFFF"/>
            <w:noWrap/>
            <w:vAlign w:val="bottom"/>
            <w:hideMark/>
          </w:tcPr>
          <w:p w14:paraId="1F5AE476"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61" w:type="dxa"/>
            <w:tcBorders>
              <w:top w:val="nil"/>
              <w:left w:val="single" w:sz="4" w:space="0" w:color="auto"/>
              <w:bottom w:val="nil"/>
              <w:right w:val="nil"/>
            </w:tcBorders>
            <w:shd w:val="clear" w:color="000000" w:fill="FFFFFF"/>
            <w:noWrap/>
            <w:vAlign w:val="bottom"/>
            <w:hideMark/>
          </w:tcPr>
          <w:p w14:paraId="7CFB35F7"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01" w:type="dxa"/>
            <w:tcBorders>
              <w:top w:val="nil"/>
              <w:left w:val="single" w:sz="4" w:space="0" w:color="auto"/>
              <w:bottom w:val="nil"/>
              <w:right w:val="nil"/>
            </w:tcBorders>
            <w:shd w:val="clear" w:color="000000" w:fill="FFFFFF"/>
            <w:noWrap/>
            <w:vAlign w:val="bottom"/>
            <w:hideMark/>
          </w:tcPr>
          <w:p w14:paraId="4C524049"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886" w:type="dxa"/>
            <w:tcBorders>
              <w:top w:val="nil"/>
              <w:left w:val="single" w:sz="4" w:space="0" w:color="auto"/>
              <w:bottom w:val="nil"/>
              <w:right w:val="double" w:sz="6" w:space="0" w:color="auto"/>
            </w:tcBorders>
            <w:shd w:val="clear" w:color="000000" w:fill="FFFFFF"/>
            <w:noWrap/>
            <w:vAlign w:val="bottom"/>
            <w:hideMark/>
          </w:tcPr>
          <w:p w14:paraId="0A791E98"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1EECD882" w14:textId="77777777" w:rsidTr="0042123A">
        <w:trPr>
          <w:trHeight w:val="247"/>
          <w:jc w:val="center"/>
        </w:trPr>
        <w:tc>
          <w:tcPr>
            <w:tcW w:w="3777" w:type="dxa"/>
            <w:tcBorders>
              <w:top w:val="nil"/>
              <w:left w:val="double" w:sz="6" w:space="0" w:color="auto"/>
              <w:bottom w:val="nil"/>
              <w:right w:val="nil"/>
            </w:tcBorders>
            <w:shd w:val="clear" w:color="000000" w:fill="FFFFFF"/>
            <w:noWrap/>
            <w:vAlign w:val="bottom"/>
            <w:hideMark/>
          </w:tcPr>
          <w:p w14:paraId="406B4996" w14:textId="77777777" w:rsidR="003A7BC3" w:rsidRPr="00656CEE" w:rsidRDefault="003A7BC3" w:rsidP="00A172F3">
            <w:pPr>
              <w:rPr>
                <w:rFonts w:ascii="Arial" w:hAnsi="Arial" w:cs="Arial"/>
                <w:sz w:val="16"/>
                <w:szCs w:val="16"/>
                <w:lang w:val="es-ES"/>
              </w:rPr>
            </w:pPr>
            <w:r w:rsidRPr="00656CEE">
              <w:rPr>
                <w:rFonts w:ascii="Arial" w:hAnsi="Arial" w:cs="Arial"/>
                <w:sz w:val="16"/>
                <w:szCs w:val="16"/>
                <w:lang w:val="es-ES"/>
              </w:rPr>
              <w:t> </w:t>
            </w:r>
          </w:p>
        </w:tc>
        <w:tc>
          <w:tcPr>
            <w:tcW w:w="196" w:type="dxa"/>
            <w:tcBorders>
              <w:top w:val="nil"/>
              <w:left w:val="nil"/>
              <w:bottom w:val="nil"/>
              <w:right w:val="nil"/>
            </w:tcBorders>
            <w:shd w:val="clear" w:color="000000" w:fill="FFFFFF"/>
            <w:noWrap/>
            <w:vAlign w:val="bottom"/>
            <w:hideMark/>
          </w:tcPr>
          <w:p w14:paraId="6EF2E624" w14:textId="77777777" w:rsidR="003A7BC3" w:rsidRPr="00656CEE" w:rsidRDefault="003A7BC3" w:rsidP="00A172F3">
            <w:pPr>
              <w:rPr>
                <w:rFonts w:ascii="Arial" w:hAnsi="Arial" w:cs="Arial"/>
                <w:sz w:val="20"/>
                <w:lang w:val="es-ES"/>
              </w:rPr>
            </w:pPr>
          </w:p>
        </w:tc>
        <w:tc>
          <w:tcPr>
            <w:tcW w:w="196" w:type="dxa"/>
            <w:tcBorders>
              <w:top w:val="nil"/>
              <w:left w:val="nil"/>
              <w:bottom w:val="nil"/>
              <w:right w:val="nil"/>
            </w:tcBorders>
            <w:shd w:val="clear" w:color="000000" w:fill="FFFFFF"/>
            <w:noWrap/>
            <w:vAlign w:val="bottom"/>
            <w:hideMark/>
          </w:tcPr>
          <w:p w14:paraId="7773ED6F" w14:textId="77777777" w:rsidR="003A7BC3" w:rsidRPr="00656CEE" w:rsidRDefault="003A7BC3" w:rsidP="00A172F3">
            <w:pPr>
              <w:rPr>
                <w:rFonts w:ascii="Arial" w:hAnsi="Arial" w:cs="Arial"/>
                <w:sz w:val="20"/>
                <w:lang w:val="es-ES"/>
              </w:rPr>
            </w:pPr>
          </w:p>
        </w:tc>
        <w:tc>
          <w:tcPr>
            <w:tcW w:w="1496" w:type="dxa"/>
            <w:tcBorders>
              <w:top w:val="nil"/>
              <w:left w:val="nil"/>
              <w:bottom w:val="nil"/>
              <w:right w:val="nil"/>
            </w:tcBorders>
            <w:shd w:val="clear" w:color="000000" w:fill="FFFFFF"/>
            <w:noWrap/>
            <w:vAlign w:val="bottom"/>
            <w:hideMark/>
          </w:tcPr>
          <w:p w14:paraId="3568ACFE" w14:textId="77777777" w:rsidR="003A7BC3" w:rsidRPr="00656CEE" w:rsidRDefault="003A7BC3" w:rsidP="00A172F3">
            <w:pPr>
              <w:rPr>
                <w:rFonts w:ascii="Arial" w:hAnsi="Arial" w:cs="Arial"/>
                <w:sz w:val="20"/>
                <w:lang w:val="es-ES"/>
              </w:rPr>
            </w:pPr>
          </w:p>
        </w:tc>
        <w:tc>
          <w:tcPr>
            <w:tcW w:w="942" w:type="dxa"/>
            <w:tcBorders>
              <w:top w:val="nil"/>
              <w:left w:val="single" w:sz="4" w:space="0" w:color="auto"/>
              <w:bottom w:val="nil"/>
              <w:right w:val="nil"/>
            </w:tcBorders>
            <w:shd w:val="clear" w:color="000000" w:fill="FFFFFF"/>
            <w:noWrap/>
            <w:vAlign w:val="bottom"/>
            <w:hideMark/>
          </w:tcPr>
          <w:p w14:paraId="0BC154E2"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61" w:type="dxa"/>
            <w:tcBorders>
              <w:top w:val="nil"/>
              <w:left w:val="single" w:sz="4" w:space="0" w:color="auto"/>
              <w:bottom w:val="nil"/>
              <w:right w:val="nil"/>
            </w:tcBorders>
            <w:shd w:val="clear" w:color="000000" w:fill="FFFFFF"/>
            <w:noWrap/>
            <w:vAlign w:val="bottom"/>
            <w:hideMark/>
          </w:tcPr>
          <w:p w14:paraId="12E215F4"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01" w:type="dxa"/>
            <w:tcBorders>
              <w:top w:val="nil"/>
              <w:left w:val="single" w:sz="4" w:space="0" w:color="auto"/>
              <w:bottom w:val="nil"/>
              <w:right w:val="nil"/>
            </w:tcBorders>
            <w:shd w:val="clear" w:color="000000" w:fill="FFFFFF"/>
            <w:noWrap/>
            <w:vAlign w:val="bottom"/>
            <w:hideMark/>
          </w:tcPr>
          <w:p w14:paraId="0670FFCB"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886" w:type="dxa"/>
            <w:tcBorders>
              <w:top w:val="nil"/>
              <w:left w:val="single" w:sz="4" w:space="0" w:color="auto"/>
              <w:bottom w:val="nil"/>
              <w:right w:val="double" w:sz="6" w:space="0" w:color="auto"/>
            </w:tcBorders>
            <w:shd w:val="clear" w:color="000000" w:fill="FFFFFF"/>
            <w:noWrap/>
            <w:vAlign w:val="bottom"/>
            <w:hideMark/>
          </w:tcPr>
          <w:p w14:paraId="3811D388"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228A1FCA" w14:textId="77777777" w:rsidTr="0042123A">
        <w:trPr>
          <w:trHeight w:val="247"/>
          <w:jc w:val="center"/>
        </w:trPr>
        <w:tc>
          <w:tcPr>
            <w:tcW w:w="3777" w:type="dxa"/>
            <w:tcBorders>
              <w:top w:val="nil"/>
              <w:left w:val="double" w:sz="6" w:space="0" w:color="auto"/>
              <w:bottom w:val="nil"/>
              <w:right w:val="nil"/>
            </w:tcBorders>
            <w:shd w:val="clear" w:color="000000" w:fill="FFFFFF"/>
            <w:noWrap/>
            <w:vAlign w:val="bottom"/>
            <w:hideMark/>
          </w:tcPr>
          <w:p w14:paraId="7F3AAD5E" w14:textId="77777777" w:rsidR="003A7BC3" w:rsidRPr="00656CEE" w:rsidRDefault="003A7BC3" w:rsidP="00A172F3">
            <w:pPr>
              <w:rPr>
                <w:rFonts w:ascii="Arial" w:hAnsi="Arial" w:cs="Arial"/>
                <w:sz w:val="16"/>
                <w:szCs w:val="16"/>
                <w:lang w:val="es-ES"/>
              </w:rPr>
            </w:pPr>
            <w:r w:rsidRPr="00656CEE">
              <w:rPr>
                <w:rFonts w:ascii="Arial" w:hAnsi="Arial" w:cs="Arial"/>
                <w:sz w:val="16"/>
                <w:szCs w:val="16"/>
                <w:lang w:val="es-ES"/>
              </w:rPr>
              <w:t> </w:t>
            </w:r>
          </w:p>
        </w:tc>
        <w:tc>
          <w:tcPr>
            <w:tcW w:w="196" w:type="dxa"/>
            <w:tcBorders>
              <w:top w:val="nil"/>
              <w:left w:val="nil"/>
              <w:bottom w:val="nil"/>
              <w:right w:val="nil"/>
            </w:tcBorders>
            <w:shd w:val="clear" w:color="000000" w:fill="FFFFFF"/>
            <w:noWrap/>
            <w:vAlign w:val="bottom"/>
            <w:hideMark/>
          </w:tcPr>
          <w:p w14:paraId="0919ED8E" w14:textId="77777777" w:rsidR="003A7BC3" w:rsidRPr="00656CEE" w:rsidRDefault="003A7BC3" w:rsidP="00A172F3">
            <w:pPr>
              <w:rPr>
                <w:rFonts w:ascii="Arial" w:hAnsi="Arial" w:cs="Arial"/>
                <w:sz w:val="20"/>
                <w:lang w:val="es-ES"/>
              </w:rPr>
            </w:pPr>
          </w:p>
        </w:tc>
        <w:tc>
          <w:tcPr>
            <w:tcW w:w="196" w:type="dxa"/>
            <w:tcBorders>
              <w:top w:val="nil"/>
              <w:left w:val="nil"/>
              <w:bottom w:val="nil"/>
              <w:right w:val="nil"/>
            </w:tcBorders>
            <w:shd w:val="clear" w:color="000000" w:fill="FFFFFF"/>
            <w:noWrap/>
            <w:vAlign w:val="bottom"/>
            <w:hideMark/>
          </w:tcPr>
          <w:p w14:paraId="42BB248C" w14:textId="77777777" w:rsidR="003A7BC3" w:rsidRPr="00656CEE" w:rsidRDefault="003A7BC3" w:rsidP="00A172F3">
            <w:pPr>
              <w:rPr>
                <w:rFonts w:ascii="Arial" w:hAnsi="Arial" w:cs="Arial"/>
                <w:sz w:val="20"/>
                <w:lang w:val="es-ES"/>
              </w:rPr>
            </w:pPr>
          </w:p>
        </w:tc>
        <w:tc>
          <w:tcPr>
            <w:tcW w:w="1496" w:type="dxa"/>
            <w:tcBorders>
              <w:top w:val="nil"/>
              <w:left w:val="nil"/>
              <w:bottom w:val="nil"/>
              <w:right w:val="nil"/>
            </w:tcBorders>
            <w:shd w:val="clear" w:color="000000" w:fill="FFFFFF"/>
            <w:noWrap/>
            <w:vAlign w:val="bottom"/>
            <w:hideMark/>
          </w:tcPr>
          <w:p w14:paraId="2075DF09" w14:textId="77777777" w:rsidR="003A7BC3" w:rsidRPr="00656CEE" w:rsidRDefault="003A7BC3" w:rsidP="00A172F3">
            <w:pPr>
              <w:rPr>
                <w:rFonts w:ascii="Arial" w:hAnsi="Arial" w:cs="Arial"/>
                <w:sz w:val="20"/>
                <w:lang w:val="es-ES"/>
              </w:rPr>
            </w:pPr>
          </w:p>
        </w:tc>
        <w:tc>
          <w:tcPr>
            <w:tcW w:w="942" w:type="dxa"/>
            <w:tcBorders>
              <w:top w:val="nil"/>
              <w:left w:val="single" w:sz="4" w:space="0" w:color="auto"/>
              <w:bottom w:val="nil"/>
              <w:right w:val="nil"/>
            </w:tcBorders>
            <w:shd w:val="clear" w:color="000000" w:fill="FFFFFF"/>
            <w:noWrap/>
            <w:vAlign w:val="bottom"/>
            <w:hideMark/>
          </w:tcPr>
          <w:p w14:paraId="64FA1D61"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61" w:type="dxa"/>
            <w:tcBorders>
              <w:top w:val="nil"/>
              <w:left w:val="single" w:sz="4" w:space="0" w:color="auto"/>
              <w:bottom w:val="nil"/>
              <w:right w:val="nil"/>
            </w:tcBorders>
            <w:shd w:val="clear" w:color="000000" w:fill="FFFFFF"/>
            <w:noWrap/>
            <w:vAlign w:val="bottom"/>
            <w:hideMark/>
          </w:tcPr>
          <w:p w14:paraId="6A460C85"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01" w:type="dxa"/>
            <w:tcBorders>
              <w:top w:val="nil"/>
              <w:left w:val="single" w:sz="4" w:space="0" w:color="auto"/>
              <w:bottom w:val="nil"/>
              <w:right w:val="nil"/>
            </w:tcBorders>
            <w:shd w:val="clear" w:color="000000" w:fill="FFFFFF"/>
            <w:noWrap/>
            <w:vAlign w:val="bottom"/>
            <w:hideMark/>
          </w:tcPr>
          <w:p w14:paraId="1C5B34F1"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886" w:type="dxa"/>
            <w:tcBorders>
              <w:top w:val="nil"/>
              <w:left w:val="single" w:sz="4" w:space="0" w:color="auto"/>
              <w:bottom w:val="nil"/>
              <w:right w:val="double" w:sz="6" w:space="0" w:color="auto"/>
            </w:tcBorders>
            <w:shd w:val="clear" w:color="000000" w:fill="FFFFFF"/>
            <w:noWrap/>
            <w:vAlign w:val="bottom"/>
            <w:hideMark/>
          </w:tcPr>
          <w:p w14:paraId="720AC73B"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181F9200" w14:textId="77777777" w:rsidTr="0042123A">
        <w:trPr>
          <w:trHeight w:val="247"/>
          <w:jc w:val="center"/>
        </w:trPr>
        <w:tc>
          <w:tcPr>
            <w:tcW w:w="3777" w:type="dxa"/>
            <w:tcBorders>
              <w:top w:val="nil"/>
              <w:left w:val="double" w:sz="6" w:space="0" w:color="auto"/>
              <w:bottom w:val="nil"/>
              <w:right w:val="nil"/>
            </w:tcBorders>
            <w:shd w:val="clear" w:color="000000" w:fill="FFFFFF"/>
            <w:noWrap/>
            <w:vAlign w:val="bottom"/>
            <w:hideMark/>
          </w:tcPr>
          <w:p w14:paraId="27F25DE1" w14:textId="77777777" w:rsidR="003A7BC3" w:rsidRPr="00656CEE" w:rsidRDefault="003A7BC3" w:rsidP="00A172F3">
            <w:pPr>
              <w:rPr>
                <w:rFonts w:ascii="Arial" w:hAnsi="Arial" w:cs="Arial"/>
                <w:sz w:val="16"/>
                <w:szCs w:val="16"/>
                <w:lang w:val="es-ES"/>
              </w:rPr>
            </w:pPr>
            <w:r w:rsidRPr="00656CEE">
              <w:rPr>
                <w:rFonts w:ascii="Arial" w:hAnsi="Arial" w:cs="Arial"/>
                <w:sz w:val="16"/>
                <w:szCs w:val="16"/>
                <w:lang w:val="es-ES"/>
              </w:rPr>
              <w:t> </w:t>
            </w:r>
          </w:p>
        </w:tc>
        <w:tc>
          <w:tcPr>
            <w:tcW w:w="196" w:type="dxa"/>
            <w:tcBorders>
              <w:top w:val="nil"/>
              <w:left w:val="nil"/>
              <w:bottom w:val="nil"/>
              <w:right w:val="nil"/>
            </w:tcBorders>
            <w:shd w:val="clear" w:color="000000" w:fill="FFFFFF"/>
            <w:noWrap/>
            <w:vAlign w:val="bottom"/>
            <w:hideMark/>
          </w:tcPr>
          <w:p w14:paraId="18083DE2" w14:textId="77777777" w:rsidR="003A7BC3" w:rsidRPr="00656CEE" w:rsidRDefault="003A7BC3" w:rsidP="00A172F3">
            <w:pPr>
              <w:rPr>
                <w:rFonts w:ascii="Arial" w:hAnsi="Arial" w:cs="Arial"/>
                <w:sz w:val="20"/>
                <w:u w:val="single"/>
                <w:lang w:val="es-ES"/>
              </w:rPr>
            </w:pPr>
          </w:p>
        </w:tc>
        <w:tc>
          <w:tcPr>
            <w:tcW w:w="196" w:type="dxa"/>
            <w:tcBorders>
              <w:top w:val="nil"/>
              <w:left w:val="nil"/>
              <w:bottom w:val="nil"/>
              <w:right w:val="nil"/>
            </w:tcBorders>
            <w:shd w:val="clear" w:color="000000" w:fill="FFFFFF"/>
            <w:noWrap/>
            <w:vAlign w:val="bottom"/>
            <w:hideMark/>
          </w:tcPr>
          <w:p w14:paraId="0F3AC2F9" w14:textId="77777777" w:rsidR="003A7BC3" w:rsidRPr="00656CEE" w:rsidRDefault="003A7BC3" w:rsidP="00A172F3">
            <w:pPr>
              <w:rPr>
                <w:rFonts w:ascii="Arial" w:hAnsi="Arial" w:cs="Arial"/>
                <w:sz w:val="20"/>
                <w:lang w:val="es-ES"/>
              </w:rPr>
            </w:pPr>
          </w:p>
        </w:tc>
        <w:tc>
          <w:tcPr>
            <w:tcW w:w="1496" w:type="dxa"/>
            <w:tcBorders>
              <w:top w:val="nil"/>
              <w:left w:val="nil"/>
              <w:bottom w:val="nil"/>
              <w:right w:val="nil"/>
            </w:tcBorders>
            <w:shd w:val="clear" w:color="000000" w:fill="FFFFFF"/>
            <w:noWrap/>
            <w:vAlign w:val="bottom"/>
            <w:hideMark/>
          </w:tcPr>
          <w:p w14:paraId="5C5682F4" w14:textId="77777777" w:rsidR="003A7BC3" w:rsidRPr="00656CEE" w:rsidRDefault="003A7BC3" w:rsidP="00A172F3">
            <w:pPr>
              <w:rPr>
                <w:rFonts w:ascii="Arial" w:hAnsi="Arial" w:cs="Arial"/>
                <w:sz w:val="20"/>
                <w:lang w:val="es-ES"/>
              </w:rPr>
            </w:pPr>
          </w:p>
        </w:tc>
        <w:tc>
          <w:tcPr>
            <w:tcW w:w="942" w:type="dxa"/>
            <w:tcBorders>
              <w:top w:val="nil"/>
              <w:left w:val="single" w:sz="4" w:space="0" w:color="auto"/>
              <w:bottom w:val="nil"/>
              <w:right w:val="nil"/>
            </w:tcBorders>
            <w:shd w:val="clear" w:color="000000" w:fill="FFFFFF"/>
            <w:noWrap/>
            <w:vAlign w:val="bottom"/>
            <w:hideMark/>
          </w:tcPr>
          <w:p w14:paraId="7DEAA2D4"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61" w:type="dxa"/>
            <w:tcBorders>
              <w:top w:val="nil"/>
              <w:left w:val="single" w:sz="4" w:space="0" w:color="auto"/>
              <w:bottom w:val="nil"/>
              <w:right w:val="nil"/>
            </w:tcBorders>
            <w:shd w:val="clear" w:color="000000" w:fill="FFFFFF"/>
            <w:noWrap/>
            <w:vAlign w:val="bottom"/>
            <w:hideMark/>
          </w:tcPr>
          <w:p w14:paraId="2D759734"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01" w:type="dxa"/>
            <w:tcBorders>
              <w:top w:val="nil"/>
              <w:left w:val="single" w:sz="4" w:space="0" w:color="auto"/>
              <w:bottom w:val="nil"/>
              <w:right w:val="nil"/>
            </w:tcBorders>
            <w:shd w:val="clear" w:color="000000" w:fill="FFFFFF"/>
            <w:noWrap/>
            <w:vAlign w:val="bottom"/>
            <w:hideMark/>
          </w:tcPr>
          <w:p w14:paraId="133666DB"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886" w:type="dxa"/>
            <w:tcBorders>
              <w:top w:val="nil"/>
              <w:left w:val="single" w:sz="4" w:space="0" w:color="auto"/>
              <w:bottom w:val="nil"/>
              <w:right w:val="double" w:sz="6" w:space="0" w:color="auto"/>
            </w:tcBorders>
            <w:shd w:val="clear" w:color="000000" w:fill="FFFFFF"/>
            <w:noWrap/>
            <w:vAlign w:val="bottom"/>
            <w:hideMark/>
          </w:tcPr>
          <w:p w14:paraId="2914A58B"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7D1C5D34" w14:textId="77777777" w:rsidTr="0042123A">
        <w:trPr>
          <w:trHeight w:val="14"/>
          <w:jc w:val="center"/>
        </w:trPr>
        <w:tc>
          <w:tcPr>
            <w:tcW w:w="3777" w:type="dxa"/>
            <w:tcBorders>
              <w:top w:val="nil"/>
              <w:left w:val="double" w:sz="6" w:space="0" w:color="auto"/>
              <w:bottom w:val="single" w:sz="4" w:space="0" w:color="auto"/>
              <w:right w:val="nil"/>
            </w:tcBorders>
            <w:shd w:val="clear" w:color="000000" w:fill="FFFFFF"/>
            <w:noWrap/>
            <w:vAlign w:val="bottom"/>
            <w:hideMark/>
          </w:tcPr>
          <w:p w14:paraId="0E30CEF0" w14:textId="77777777" w:rsidR="003A7BC3" w:rsidRPr="00656CEE" w:rsidRDefault="003A7BC3" w:rsidP="00A172F3">
            <w:pPr>
              <w:rPr>
                <w:rFonts w:ascii="Arial" w:hAnsi="Arial" w:cs="Arial"/>
                <w:sz w:val="16"/>
                <w:szCs w:val="16"/>
                <w:lang w:val="es-ES"/>
              </w:rPr>
            </w:pPr>
            <w:r w:rsidRPr="00656CEE">
              <w:rPr>
                <w:rFonts w:ascii="Arial" w:hAnsi="Arial" w:cs="Arial"/>
                <w:sz w:val="16"/>
                <w:szCs w:val="16"/>
                <w:lang w:val="es-ES"/>
              </w:rPr>
              <w:t> </w:t>
            </w:r>
          </w:p>
        </w:tc>
        <w:tc>
          <w:tcPr>
            <w:tcW w:w="196" w:type="dxa"/>
            <w:tcBorders>
              <w:top w:val="nil"/>
              <w:left w:val="nil"/>
              <w:bottom w:val="single" w:sz="4" w:space="0" w:color="auto"/>
              <w:right w:val="nil"/>
            </w:tcBorders>
            <w:shd w:val="clear" w:color="000000" w:fill="FFFFFF"/>
            <w:noWrap/>
            <w:vAlign w:val="bottom"/>
            <w:hideMark/>
          </w:tcPr>
          <w:p w14:paraId="017F84DD" w14:textId="77777777" w:rsidR="003A7BC3" w:rsidRPr="00656CEE" w:rsidRDefault="003A7BC3" w:rsidP="00A172F3">
            <w:pPr>
              <w:rPr>
                <w:rFonts w:ascii="Arial" w:hAnsi="Arial" w:cs="Arial"/>
                <w:sz w:val="20"/>
                <w:u w:val="single"/>
                <w:lang w:val="es-ES"/>
              </w:rPr>
            </w:pPr>
          </w:p>
        </w:tc>
        <w:tc>
          <w:tcPr>
            <w:tcW w:w="196" w:type="dxa"/>
            <w:tcBorders>
              <w:top w:val="nil"/>
              <w:left w:val="nil"/>
              <w:bottom w:val="single" w:sz="4" w:space="0" w:color="auto"/>
              <w:right w:val="nil"/>
            </w:tcBorders>
            <w:shd w:val="clear" w:color="000000" w:fill="FFFFFF"/>
            <w:noWrap/>
            <w:vAlign w:val="bottom"/>
            <w:hideMark/>
          </w:tcPr>
          <w:p w14:paraId="1418C431" w14:textId="77777777" w:rsidR="003A7BC3" w:rsidRPr="00656CEE" w:rsidRDefault="003A7BC3" w:rsidP="00A172F3">
            <w:pPr>
              <w:rPr>
                <w:rFonts w:ascii="Arial" w:hAnsi="Arial" w:cs="Arial"/>
                <w:sz w:val="20"/>
                <w:lang w:val="es-ES"/>
              </w:rPr>
            </w:pPr>
          </w:p>
        </w:tc>
        <w:tc>
          <w:tcPr>
            <w:tcW w:w="1496" w:type="dxa"/>
            <w:tcBorders>
              <w:top w:val="nil"/>
              <w:left w:val="nil"/>
              <w:bottom w:val="single" w:sz="4" w:space="0" w:color="auto"/>
              <w:right w:val="single" w:sz="4" w:space="0" w:color="auto"/>
            </w:tcBorders>
            <w:shd w:val="clear" w:color="000000" w:fill="FFFFFF"/>
            <w:noWrap/>
            <w:vAlign w:val="bottom"/>
            <w:hideMark/>
          </w:tcPr>
          <w:p w14:paraId="152B3E3B" w14:textId="77777777" w:rsidR="003A7BC3" w:rsidRPr="00656CEE" w:rsidRDefault="003A7BC3" w:rsidP="00A172F3">
            <w:pPr>
              <w:rPr>
                <w:rFonts w:ascii="Arial" w:hAnsi="Arial" w:cs="Arial"/>
                <w:sz w:val="20"/>
                <w:lang w:val="es-ES"/>
              </w:rPr>
            </w:pPr>
          </w:p>
        </w:tc>
        <w:tc>
          <w:tcPr>
            <w:tcW w:w="942" w:type="dxa"/>
            <w:tcBorders>
              <w:top w:val="nil"/>
              <w:left w:val="nil"/>
              <w:bottom w:val="nil"/>
              <w:right w:val="nil"/>
            </w:tcBorders>
            <w:shd w:val="clear" w:color="000000" w:fill="FFFFFF"/>
            <w:noWrap/>
            <w:vAlign w:val="bottom"/>
            <w:hideMark/>
          </w:tcPr>
          <w:p w14:paraId="36FF25C7"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61" w:type="dxa"/>
            <w:tcBorders>
              <w:top w:val="nil"/>
              <w:left w:val="single" w:sz="4" w:space="0" w:color="auto"/>
              <w:bottom w:val="nil"/>
              <w:right w:val="nil"/>
            </w:tcBorders>
            <w:shd w:val="clear" w:color="000000" w:fill="FFFFFF"/>
            <w:noWrap/>
            <w:vAlign w:val="bottom"/>
            <w:hideMark/>
          </w:tcPr>
          <w:p w14:paraId="7559184C"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01" w:type="dxa"/>
            <w:tcBorders>
              <w:top w:val="nil"/>
              <w:left w:val="single" w:sz="4" w:space="0" w:color="auto"/>
              <w:bottom w:val="nil"/>
              <w:right w:val="nil"/>
            </w:tcBorders>
            <w:shd w:val="clear" w:color="000000" w:fill="FFFFFF"/>
            <w:noWrap/>
            <w:vAlign w:val="bottom"/>
            <w:hideMark/>
          </w:tcPr>
          <w:p w14:paraId="76060B66"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886" w:type="dxa"/>
            <w:tcBorders>
              <w:top w:val="nil"/>
              <w:left w:val="single" w:sz="4" w:space="0" w:color="auto"/>
              <w:bottom w:val="nil"/>
              <w:right w:val="double" w:sz="6" w:space="0" w:color="auto"/>
            </w:tcBorders>
            <w:shd w:val="clear" w:color="000000" w:fill="FFFFFF"/>
            <w:noWrap/>
            <w:vAlign w:val="bottom"/>
            <w:hideMark/>
          </w:tcPr>
          <w:p w14:paraId="60F0488E"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5B879B67" w14:textId="77777777" w:rsidTr="0042123A">
        <w:trPr>
          <w:trHeight w:val="247"/>
          <w:jc w:val="center"/>
        </w:trPr>
        <w:tc>
          <w:tcPr>
            <w:tcW w:w="5665" w:type="dxa"/>
            <w:gridSpan w:val="4"/>
            <w:vMerge w:val="restart"/>
            <w:tcBorders>
              <w:top w:val="single" w:sz="4" w:space="0" w:color="auto"/>
              <w:left w:val="double" w:sz="6" w:space="0" w:color="auto"/>
              <w:bottom w:val="single" w:sz="4" w:space="0" w:color="000000"/>
              <w:right w:val="single" w:sz="4" w:space="0" w:color="000000"/>
            </w:tcBorders>
            <w:shd w:val="clear" w:color="000000" w:fill="FFFFFF"/>
            <w:vAlign w:val="center"/>
            <w:hideMark/>
          </w:tcPr>
          <w:p w14:paraId="44308A21" w14:textId="77777777" w:rsidR="003A7BC3" w:rsidRPr="00656CEE" w:rsidRDefault="003A7BC3" w:rsidP="00A172F3">
            <w:pPr>
              <w:jc w:val="both"/>
              <w:rPr>
                <w:rFonts w:ascii="Arial" w:hAnsi="Arial" w:cs="Arial"/>
                <w:sz w:val="16"/>
                <w:szCs w:val="16"/>
                <w:lang w:val="es-ES"/>
              </w:rPr>
            </w:pPr>
            <w:r w:rsidRPr="00656CEE">
              <w:rPr>
                <w:rFonts w:ascii="Arial" w:hAnsi="Arial" w:cs="Arial"/>
                <w:sz w:val="16"/>
                <w:szCs w:val="16"/>
                <w:lang w:val="es-ES"/>
              </w:rPr>
              <w:t xml:space="preserve">                                                                            </w:t>
            </w:r>
          </w:p>
        </w:tc>
        <w:tc>
          <w:tcPr>
            <w:tcW w:w="942" w:type="dxa"/>
            <w:tcBorders>
              <w:top w:val="nil"/>
              <w:left w:val="nil"/>
              <w:bottom w:val="nil"/>
              <w:right w:val="nil"/>
            </w:tcBorders>
            <w:shd w:val="clear" w:color="000000" w:fill="FFFFFF"/>
            <w:noWrap/>
            <w:vAlign w:val="bottom"/>
            <w:hideMark/>
          </w:tcPr>
          <w:p w14:paraId="152FDFBE"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61" w:type="dxa"/>
            <w:tcBorders>
              <w:top w:val="nil"/>
              <w:left w:val="single" w:sz="4" w:space="0" w:color="auto"/>
              <w:bottom w:val="nil"/>
              <w:right w:val="nil"/>
            </w:tcBorders>
            <w:shd w:val="clear" w:color="000000" w:fill="FFFFFF"/>
            <w:noWrap/>
            <w:vAlign w:val="bottom"/>
            <w:hideMark/>
          </w:tcPr>
          <w:p w14:paraId="68A74800"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01" w:type="dxa"/>
            <w:tcBorders>
              <w:top w:val="nil"/>
              <w:left w:val="single" w:sz="4" w:space="0" w:color="auto"/>
              <w:bottom w:val="nil"/>
              <w:right w:val="nil"/>
            </w:tcBorders>
            <w:shd w:val="clear" w:color="000000" w:fill="FFFFFF"/>
            <w:noWrap/>
            <w:vAlign w:val="bottom"/>
            <w:hideMark/>
          </w:tcPr>
          <w:p w14:paraId="748208E1"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886" w:type="dxa"/>
            <w:tcBorders>
              <w:top w:val="nil"/>
              <w:left w:val="single" w:sz="4" w:space="0" w:color="auto"/>
              <w:bottom w:val="nil"/>
              <w:right w:val="double" w:sz="6" w:space="0" w:color="auto"/>
            </w:tcBorders>
            <w:shd w:val="clear" w:color="000000" w:fill="FFFFFF"/>
            <w:noWrap/>
            <w:vAlign w:val="bottom"/>
            <w:hideMark/>
          </w:tcPr>
          <w:p w14:paraId="3B9B9A9F"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078305D7" w14:textId="77777777" w:rsidTr="0042123A">
        <w:trPr>
          <w:trHeight w:val="247"/>
          <w:jc w:val="center"/>
        </w:trPr>
        <w:tc>
          <w:tcPr>
            <w:tcW w:w="5665" w:type="dxa"/>
            <w:gridSpan w:val="4"/>
            <w:vMerge/>
            <w:tcBorders>
              <w:top w:val="single" w:sz="4" w:space="0" w:color="auto"/>
              <w:left w:val="double" w:sz="6" w:space="0" w:color="auto"/>
              <w:bottom w:val="single" w:sz="4" w:space="0" w:color="000000"/>
              <w:right w:val="single" w:sz="4" w:space="0" w:color="000000"/>
            </w:tcBorders>
            <w:vAlign w:val="center"/>
            <w:hideMark/>
          </w:tcPr>
          <w:p w14:paraId="7C61AFDB" w14:textId="77777777" w:rsidR="003A7BC3" w:rsidRPr="00656CEE" w:rsidRDefault="003A7BC3" w:rsidP="00A172F3">
            <w:pPr>
              <w:rPr>
                <w:rFonts w:ascii="Arial" w:hAnsi="Arial" w:cs="Arial"/>
                <w:sz w:val="16"/>
                <w:szCs w:val="16"/>
                <w:lang w:val="es-ES"/>
              </w:rPr>
            </w:pPr>
          </w:p>
        </w:tc>
        <w:tc>
          <w:tcPr>
            <w:tcW w:w="942" w:type="dxa"/>
            <w:tcBorders>
              <w:top w:val="nil"/>
              <w:left w:val="nil"/>
              <w:bottom w:val="single" w:sz="4" w:space="0" w:color="auto"/>
              <w:right w:val="nil"/>
            </w:tcBorders>
            <w:shd w:val="clear" w:color="000000" w:fill="FFFFFF"/>
            <w:noWrap/>
            <w:vAlign w:val="bottom"/>
            <w:hideMark/>
          </w:tcPr>
          <w:p w14:paraId="4AA464E9"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61" w:type="dxa"/>
            <w:tcBorders>
              <w:top w:val="nil"/>
              <w:left w:val="single" w:sz="4" w:space="0" w:color="auto"/>
              <w:bottom w:val="single" w:sz="4" w:space="0" w:color="auto"/>
              <w:right w:val="nil"/>
            </w:tcBorders>
            <w:shd w:val="clear" w:color="000000" w:fill="FFFFFF"/>
            <w:noWrap/>
            <w:vAlign w:val="bottom"/>
            <w:hideMark/>
          </w:tcPr>
          <w:p w14:paraId="1FC01E55"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01" w:type="dxa"/>
            <w:tcBorders>
              <w:top w:val="nil"/>
              <w:left w:val="single" w:sz="4" w:space="0" w:color="auto"/>
              <w:bottom w:val="single" w:sz="4" w:space="0" w:color="auto"/>
              <w:right w:val="single" w:sz="4" w:space="0" w:color="auto"/>
            </w:tcBorders>
            <w:shd w:val="clear" w:color="000000" w:fill="FFFFFF"/>
            <w:noWrap/>
            <w:vAlign w:val="bottom"/>
            <w:hideMark/>
          </w:tcPr>
          <w:p w14:paraId="285854A2" w14:textId="77777777" w:rsidR="003A7BC3" w:rsidRPr="00656CEE" w:rsidRDefault="003A7BC3" w:rsidP="00A172F3">
            <w:pPr>
              <w:rPr>
                <w:rFonts w:ascii="Arial" w:hAnsi="Arial" w:cs="Arial"/>
                <w:sz w:val="16"/>
                <w:szCs w:val="16"/>
                <w:lang w:val="es-ES"/>
              </w:rPr>
            </w:pPr>
            <w:r w:rsidRPr="00656CEE">
              <w:rPr>
                <w:rFonts w:ascii="Arial" w:hAnsi="Arial" w:cs="Arial"/>
                <w:sz w:val="16"/>
                <w:szCs w:val="16"/>
                <w:lang w:val="es-ES"/>
              </w:rPr>
              <w:t> </w:t>
            </w:r>
          </w:p>
        </w:tc>
        <w:tc>
          <w:tcPr>
            <w:tcW w:w="886" w:type="dxa"/>
            <w:tcBorders>
              <w:top w:val="nil"/>
              <w:left w:val="nil"/>
              <w:bottom w:val="single" w:sz="4" w:space="0" w:color="auto"/>
              <w:right w:val="double" w:sz="6" w:space="0" w:color="auto"/>
            </w:tcBorders>
            <w:shd w:val="clear" w:color="000000" w:fill="FFFFFF"/>
            <w:noWrap/>
            <w:vAlign w:val="bottom"/>
            <w:hideMark/>
          </w:tcPr>
          <w:p w14:paraId="5FB395B4"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30C0364E" w14:textId="77777777" w:rsidTr="0042123A">
        <w:trPr>
          <w:trHeight w:val="247"/>
          <w:jc w:val="center"/>
        </w:trPr>
        <w:tc>
          <w:tcPr>
            <w:tcW w:w="5665" w:type="dxa"/>
            <w:gridSpan w:val="4"/>
            <w:vMerge/>
            <w:tcBorders>
              <w:top w:val="single" w:sz="4" w:space="0" w:color="auto"/>
              <w:left w:val="double" w:sz="6" w:space="0" w:color="auto"/>
              <w:bottom w:val="single" w:sz="4" w:space="0" w:color="000000"/>
              <w:right w:val="single" w:sz="4" w:space="0" w:color="000000"/>
            </w:tcBorders>
            <w:vAlign w:val="center"/>
            <w:hideMark/>
          </w:tcPr>
          <w:p w14:paraId="4883CEB7" w14:textId="77777777" w:rsidR="003A7BC3" w:rsidRPr="00656CEE" w:rsidRDefault="003A7BC3" w:rsidP="00A172F3">
            <w:pPr>
              <w:rPr>
                <w:rFonts w:ascii="Arial" w:hAnsi="Arial" w:cs="Arial"/>
                <w:sz w:val="16"/>
                <w:szCs w:val="16"/>
                <w:lang w:val="es-ES"/>
              </w:rPr>
            </w:pPr>
          </w:p>
        </w:tc>
        <w:tc>
          <w:tcPr>
            <w:tcW w:w="942" w:type="dxa"/>
            <w:tcBorders>
              <w:top w:val="nil"/>
              <w:left w:val="nil"/>
              <w:bottom w:val="nil"/>
              <w:right w:val="nil"/>
            </w:tcBorders>
            <w:shd w:val="clear" w:color="000000" w:fill="FFFFFF"/>
            <w:noWrap/>
            <w:vAlign w:val="bottom"/>
            <w:hideMark/>
          </w:tcPr>
          <w:p w14:paraId="039E1282"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Embalaje</w:t>
            </w:r>
          </w:p>
        </w:tc>
        <w:tc>
          <w:tcPr>
            <w:tcW w:w="1061" w:type="dxa"/>
            <w:tcBorders>
              <w:top w:val="nil"/>
              <w:left w:val="nil"/>
              <w:bottom w:val="nil"/>
              <w:right w:val="nil"/>
            </w:tcBorders>
            <w:shd w:val="clear" w:color="000000" w:fill="FFFFFF"/>
            <w:noWrap/>
            <w:vAlign w:val="bottom"/>
            <w:hideMark/>
          </w:tcPr>
          <w:p w14:paraId="6238B867"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01" w:type="dxa"/>
            <w:tcBorders>
              <w:top w:val="nil"/>
              <w:left w:val="nil"/>
              <w:bottom w:val="nil"/>
              <w:right w:val="nil"/>
            </w:tcBorders>
            <w:shd w:val="clear" w:color="000000" w:fill="FFFFFF"/>
            <w:noWrap/>
            <w:vAlign w:val="bottom"/>
            <w:hideMark/>
          </w:tcPr>
          <w:p w14:paraId="35072395"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886" w:type="dxa"/>
            <w:tcBorders>
              <w:top w:val="nil"/>
              <w:left w:val="nil"/>
              <w:bottom w:val="nil"/>
              <w:right w:val="double" w:sz="6" w:space="0" w:color="auto"/>
            </w:tcBorders>
            <w:shd w:val="clear" w:color="000000" w:fill="FFFFFF"/>
            <w:noWrap/>
            <w:vAlign w:val="bottom"/>
            <w:hideMark/>
          </w:tcPr>
          <w:p w14:paraId="6DECCEA3"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4CC832BD" w14:textId="77777777" w:rsidTr="0042123A">
        <w:trPr>
          <w:trHeight w:val="247"/>
          <w:jc w:val="center"/>
        </w:trPr>
        <w:tc>
          <w:tcPr>
            <w:tcW w:w="5665" w:type="dxa"/>
            <w:gridSpan w:val="4"/>
            <w:vMerge/>
            <w:tcBorders>
              <w:top w:val="single" w:sz="4" w:space="0" w:color="auto"/>
              <w:left w:val="double" w:sz="6" w:space="0" w:color="auto"/>
              <w:bottom w:val="single" w:sz="4" w:space="0" w:color="000000"/>
              <w:right w:val="single" w:sz="4" w:space="0" w:color="000000"/>
            </w:tcBorders>
            <w:vAlign w:val="center"/>
            <w:hideMark/>
          </w:tcPr>
          <w:p w14:paraId="58F0282C" w14:textId="77777777" w:rsidR="003A7BC3" w:rsidRPr="00656CEE" w:rsidRDefault="003A7BC3" w:rsidP="00A172F3">
            <w:pPr>
              <w:rPr>
                <w:rFonts w:ascii="Arial" w:hAnsi="Arial" w:cs="Arial"/>
                <w:sz w:val="16"/>
                <w:szCs w:val="16"/>
                <w:lang w:val="es-ES"/>
              </w:rPr>
            </w:pPr>
          </w:p>
        </w:tc>
        <w:tc>
          <w:tcPr>
            <w:tcW w:w="942" w:type="dxa"/>
            <w:tcBorders>
              <w:top w:val="nil"/>
              <w:left w:val="nil"/>
              <w:bottom w:val="nil"/>
              <w:right w:val="nil"/>
            </w:tcBorders>
            <w:shd w:val="clear" w:color="000000" w:fill="FFFFFF"/>
            <w:noWrap/>
            <w:vAlign w:val="bottom"/>
            <w:hideMark/>
          </w:tcPr>
          <w:p w14:paraId="10421806"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Seguro</w:t>
            </w:r>
          </w:p>
        </w:tc>
        <w:tc>
          <w:tcPr>
            <w:tcW w:w="1061" w:type="dxa"/>
            <w:tcBorders>
              <w:top w:val="nil"/>
              <w:left w:val="nil"/>
              <w:bottom w:val="nil"/>
              <w:right w:val="nil"/>
            </w:tcBorders>
            <w:shd w:val="clear" w:color="000000" w:fill="FFFFFF"/>
            <w:noWrap/>
            <w:vAlign w:val="bottom"/>
            <w:hideMark/>
          </w:tcPr>
          <w:p w14:paraId="52A05134"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c>
          <w:tcPr>
            <w:tcW w:w="1001" w:type="dxa"/>
            <w:tcBorders>
              <w:top w:val="nil"/>
              <w:left w:val="nil"/>
              <w:bottom w:val="nil"/>
              <w:right w:val="nil"/>
            </w:tcBorders>
            <w:shd w:val="clear" w:color="000000" w:fill="FFFFFF"/>
            <w:noWrap/>
            <w:vAlign w:val="bottom"/>
            <w:hideMark/>
          </w:tcPr>
          <w:p w14:paraId="6B582C7A"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886" w:type="dxa"/>
            <w:tcBorders>
              <w:top w:val="nil"/>
              <w:left w:val="nil"/>
              <w:bottom w:val="nil"/>
              <w:right w:val="double" w:sz="6" w:space="0" w:color="auto"/>
            </w:tcBorders>
            <w:shd w:val="clear" w:color="000000" w:fill="FFFFFF"/>
            <w:noWrap/>
            <w:vAlign w:val="bottom"/>
            <w:hideMark/>
          </w:tcPr>
          <w:p w14:paraId="30AF3670"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1B64BF47" w14:textId="77777777" w:rsidTr="0042123A">
        <w:trPr>
          <w:trHeight w:val="247"/>
          <w:jc w:val="center"/>
        </w:trPr>
        <w:tc>
          <w:tcPr>
            <w:tcW w:w="5665" w:type="dxa"/>
            <w:gridSpan w:val="4"/>
            <w:vMerge/>
            <w:tcBorders>
              <w:top w:val="single" w:sz="4" w:space="0" w:color="auto"/>
              <w:left w:val="double" w:sz="6" w:space="0" w:color="auto"/>
              <w:bottom w:val="single" w:sz="4" w:space="0" w:color="000000"/>
              <w:right w:val="single" w:sz="4" w:space="0" w:color="000000"/>
            </w:tcBorders>
            <w:vAlign w:val="center"/>
            <w:hideMark/>
          </w:tcPr>
          <w:p w14:paraId="374F6483" w14:textId="77777777" w:rsidR="003A7BC3" w:rsidRPr="00656CEE" w:rsidRDefault="003A7BC3" w:rsidP="00A172F3">
            <w:pPr>
              <w:rPr>
                <w:rFonts w:ascii="Arial" w:hAnsi="Arial" w:cs="Arial"/>
                <w:sz w:val="16"/>
                <w:szCs w:val="16"/>
                <w:lang w:val="es-ES"/>
              </w:rPr>
            </w:pPr>
          </w:p>
        </w:tc>
        <w:tc>
          <w:tcPr>
            <w:tcW w:w="2003" w:type="dxa"/>
            <w:gridSpan w:val="2"/>
            <w:tcBorders>
              <w:top w:val="nil"/>
              <w:left w:val="single" w:sz="4" w:space="0" w:color="auto"/>
              <w:bottom w:val="nil"/>
              <w:right w:val="nil"/>
            </w:tcBorders>
            <w:shd w:val="clear" w:color="000000" w:fill="FFFFFF"/>
            <w:noWrap/>
            <w:vAlign w:val="bottom"/>
            <w:hideMark/>
          </w:tcPr>
          <w:p w14:paraId="7BCFC5FC"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Transporte</w:t>
            </w:r>
          </w:p>
        </w:tc>
        <w:tc>
          <w:tcPr>
            <w:tcW w:w="1001" w:type="dxa"/>
            <w:tcBorders>
              <w:top w:val="nil"/>
              <w:left w:val="nil"/>
              <w:bottom w:val="nil"/>
              <w:right w:val="nil"/>
            </w:tcBorders>
            <w:shd w:val="clear" w:color="000000" w:fill="FFFFFF"/>
            <w:noWrap/>
            <w:vAlign w:val="bottom"/>
            <w:hideMark/>
          </w:tcPr>
          <w:p w14:paraId="6CEB50ED"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886" w:type="dxa"/>
            <w:tcBorders>
              <w:top w:val="nil"/>
              <w:left w:val="nil"/>
              <w:bottom w:val="nil"/>
              <w:right w:val="double" w:sz="6" w:space="0" w:color="auto"/>
            </w:tcBorders>
            <w:shd w:val="clear" w:color="000000" w:fill="FFFFFF"/>
            <w:noWrap/>
            <w:vAlign w:val="bottom"/>
            <w:hideMark/>
          </w:tcPr>
          <w:p w14:paraId="1A8C8205"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1356C5D1" w14:textId="77777777" w:rsidTr="0042123A">
        <w:trPr>
          <w:trHeight w:val="247"/>
          <w:jc w:val="center"/>
        </w:trPr>
        <w:tc>
          <w:tcPr>
            <w:tcW w:w="5665" w:type="dxa"/>
            <w:gridSpan w:val="4"/>
            <w:vMerge/>
            <w:tcBorders>
              <w:top w:val="single" w:sz="4" w:space="0" w:color="auto"/>
              <w:left w:val="double" w:sz="6" w:space="0" w:color="auto"/>
              <w:bottom w:val="single" w:sz="4" w:space="0" w:color="000000"/>
              <w:right w:val="single" w:sz="4" w:space="0" w:color="000000"/>
            </w:tcBorders>
            <w:vAlign w:val="center"/>
            <w:hideMark/>
          </w:tcPr>
          <w:p w14:paraId="030AC8E2" w14:textId="77777777" w:rsidR="003A7BC3" w:rsidRPr="00656CEE" w:rsidRDefault="003A7BC3" w:rsidP="00A172F3">
            <w:pPr>
              <w:rPr>
                <w:rFonts w:ascii="Arial" w:hAnsi="Arial" w:cs="Arial"/>
                <w:sz w:val="16"/>
                <w:szCs w:val="16"/>
                <w:lang w:val="es-ES"/>
              </w:rPr>
            </w:pPr>
          </w:p>
        </w:tc>
        <w:tc>
          <w:tcPr>
            <w:tcW w:w="942" w:type="dxa"/>
            <w:tcBorders>
              <w:top w:val="nil"/>
              <w:left w:val="nil"/>
              <w:bottom w:val="nil"/>
              <w:right w:val="nil"/>
            </w:tcBorders>
            <w:shd w:val="clear" w:color="000000" w:fill="FFFFFF"/>
            <w:noWrap/>
            <w:vAlign w:val="bottom"/>
            <w:hideMark/>
          </w:tcPr>
          <w:p w14:paraId="4FC94185"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Montaje</w:t>
            </w:r>
          </w:p>
        </w:tc>
        <w:tc>
          <w:tcPr>
            <w:tcW w:w="1061" w:type="dxa"/>
            <w:tcBorders>
              <w:top w:val="nil"/>
              <w:left w:val="nil"/>
              <w:bottom w:val="nil"/>
              <w:right w:val="nil"/>
            </w:tcBorders>
            <w:shd w:val="clear" w:color="000000" w:fill="FFFFFF"/>
            <w:noWrap/>
            <w:vAlign w:val="bottom"/>
            <w:hideMark/>
          </w:tcPr>
          <w:p w14:paraId="76E366BA"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01" w:type="dxa"/>
            <w:tcBorders>
              <w:top w:val="nil"/>
              <w:left w:val="nil"/>
              <w:bottom w:val="nil"/>
              <w:right w:val="nil"/>
            </w:tcBorders>
            <w:shd w:val="clear" w:color="000000" w:fill="FFFFFF"/>
            <w:noWrap/>
            <w:vAlign w:val="bottom"/>
            <w:hideMark/>
          </w:tcPr>
          <w:p w14:paraId="0CE8F57E"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886" w:type="dxa"/>
            <w:tcBorders>
              <w:top w:val="nil"/>
              <w:left w:val="nil"/>
              <w:bottom w:val="nil"/>
              <w:right w:val="double" w:sz="6" w:space="0" w:color="auto"/>
            </w:tcBorders>
            <w:shd w:val="clear" w:color="000000" w:fill="FFFFFF"/>
            <w:noWrap/>
            <w:vAlign w:val="bottom"/>
            <w:hideMark/>
          </w:tcPr>
          <w:p w14:paraId="601EA96E"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5AF10946" w14:textId="77777777" w:rsidTr="0042123A">
        <w:trPr>
          <w:trHeight w:val="247"/>
          <w:jc w:val="center"/>
        </w:trPr>
        <w:tc>
          <w:tcPr>
            <w:tcW w:w="5665" w:type="dxa"/>
            <w:gridSpan w:val="4"/>
            <w:vMerge/>
            <w:tcBorders>
              <w:top w:val="single" w:sz="4" w:space="0" w:color="auto"/>
              <w:left w:val="double" w:sz="6" w:space="0" w:color="auto"/>
              <w:bottom w:val="single" w:sz="4" w:space="0" w:color="000000"/>
              <w:right w:val="single" w:sz="4" w:space="0" w:color="000000"/>
            </w:tcBorders>
            <w:vAlign w:val="center"/>
            <w:hideMark/>
          </w:tcPr>
          <w:p w14:paraId="02EFA923" w14:textId="77777777" w:rsidR="003A7BC3" w:rsidRPr="00656CEE" w:rsidRDefault="003A7BC3" w:rsidP="00A172F3">
            <w:pPr>
              <w:rPr>
                <w:rFonts w:ascii="Arial" w:hAnsi="Arial" w:cs="Arial"/>
                <w:sz w:val="16"/>
                <w:szCs w:val="16"/>
                <w:lang w:val="es-ES"/>
              </w:rPr>
            </w:pPr>
          </w:p>
        </w:tc>
        <w:tc>
          <w:tcPr>
            <w:tcW w:w="942" w:type="dxa"/>
            <w:tcBorders>
              <w:top w:val="nil"/>
              <w:left w:val="nil"/>
              <w:bottom w:val="nil"/>
              <w:right w:val="nil"/>
            </w:tcBorders>
            <w:shd w:val="clear" w:color="000000" w:fill="FFFFFF"/>
            <w:noWrap/>
            <w:vAlign w:val="bottom"/>
            <w:hideMark/>
          </w:tcPr>
          <w:p w14:paraId="3F385EC2"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IVA</w:t>
            </w:r>
          </w:p>
        </w:tc>
        <w:tc>
          <w:tcPr>
            <w:tcW w:w="1061" w:type="dxa"/>
            <w:tcBorders>
              <w:top w:val="nil"/>
              <w:left w:val="nil"/>
              <w:bottom w:val="nil"/>
              <w:right w:val="nil"/>
            </w:tcBorders>
            <w:shd w:val="clear" w:color="000000" w:fill="FFFFFF"/>
            <w:noWrap/>
            <w:vAlign w:val="bottom"/>
            <w:hideMark/>
          </w:tcPr>
          <w:p w14:paraId="70981769"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01" w:type="dxa"/>
            <w:tcBorders>
              <w:top w:val="nil"/>
              <w:left w:val="nil"/>
              <w:bottom w:val="nil"/>
              <w:right w:val="nil"/>
            </w:tcBorders>
            <w:shd w:val="clear" w:color="000000" w:fill="FFFFFF"/>
            <w:noWrap/>
            <w:vAlign w:val="bottom"/>
            <w:hideMark/>
          </w:tcPr>
          <w:p w14:paraId="15C70D4F"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886" w:type="dxa"/>
            <w:tcBorders>
              <w:top w:val="nil"/>
              <w:left w:val="nil"/>
              <w:bottom w:val="nil"/>
              <w:right w:val="double" w:sz="6" w:space="0" w:color="auto"/>
            </w:tcBorders>
            <w:shd w:val="clear" w:color="000000" w:fill="FFFFFF"/>
            <w:noWrap/>
            <w:vAlign w:val="bottom"/>
            <w:hideMark/>
          </w:tcPr>
          <w:p w14:paraId="10565469"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0032F9DC" w14:textId="77777777" w:rsidTr="0042123A">
        <w:trPr>
          <w:trHeight w:val="247"/>
          <w:jc w:val="center"/>
        </w:trPr>
        <w:tc>
          <w:tcPr>
            <w:tcW w:w="5665" w:type="dxa"/>
            <w:gridSpan w:val="4"/>
            <w:vMerge/>
            <w:tcBorders>
              <w:top w:val="single" w:sz="4" w:space="0" w:color="auto"/>
              <w:left w:val="double" w:sz="6" w:space="0" w:color="auto"/>
              <w:bottom w:val="single" w:sz="4" w:space="0" w:color="000000"/>
              <w:right w:val="single" w:sz="4" w:space="0" w:color="000000"/>
            </w:tcBorders>
            <w:vAlign w:val="center"/>
            <w:hideMark/>
          </w:tcPr>
          <w:p w14:paraId="6BFDA70E" w14:textId="77777777" w:rsidR="003A7BC3" w:rsidRPr="00656CEE" w:rsidRDefault="003A7BC3" w:rsidP="00A172F3">
            <w:pPr>
              <w:rPr>
                <w:rFonts w:ascii="Arial" w:hAnsi="Arial" w:cs="Arial"/>
                <w:sz w:val="16"/>
                <w:szCs w:val="16"/>
                <w:lang w:val="es-ES"/>
              </w:rPr>
            </w:pPr>
          </w:p>
        </w:tc>
        <w:tc>
          <w:tcPr>
            <w:tcW w:w="942" w:type="dxa"/>
            <w:tcBorders>
              <w:top w:val="nil"/>
              <w:left w:val="nil"/>
              <w:bottom w:val="nil"/>
              <w:right w:val="nil"/>
            </w:tcBorders>
            <w:shd w:val="clear" w:color="000000" w:fill="FFFFFF"/>
            <w:noWrap/>
            <w:vAlign w:val="bottom"/>
            <w:hideMark/>
          </w:tcPr>
          <w:p w14:paraId="7CFEC21D"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061" w:type="dxa"/>
            <w:tcBorders>
              <w:top w:val="nil"/>
              <w:left w:val="nil"/>
              <w:bottom w:val="nil"/>
              <w:right w:val="nil"/>
            </w:tcBorders>
            <w:shd w:val="clear" w:color="000000" w:fill="FFFFFF"/>
            <w:noWrap/>
            <w:vAlign w:val="bottom"/>
            <w:hideMark/>
          </w:tcPr>
          <w:p w14:paraId="5469C074"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01" w:type="dxa"/>
            <w:tcBorders>
              <w:top w:val="nil"/>
              <w:left w:val="nil"/>
              <w:bottom w:val="nil"/>
              <w:right w:val="nil"/>
            </w:tcBorders>
            <w:shd w:val="clear" w:color="000000" w:fill="FFFFFF"/>
            <w:noWrap/>
            <w:vAlign w:val="bottom"/>
            <w:hideMark/>
          </w:tcPr>
          <w:p w14:paraId="78090DF6"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886" w:type="dxa"/>
            <w:tcBorders>
              <w:top w:val="nil"/>
              <w:left w:val="nil"/>
              <w:bottom w:val="nil"/>
              <w:right w:val="double" w:sz="6" w:space="0" w:color="auto"/>
            </w:tcBorders>
            <w:shd w:val="clear" w:color="000000" w:fill="FFFFFF"/>
            <w:noWrap/>
            <w:vAlign w:val="bottom"/>
            <w:hideMark/>
          </w:tcPr>
          <w:p w14:paraId="0E697ED2"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460FFBDF" w14:textId="77777777" w:rsidTr="0042123A">
        <w:trPr>
          <w:trHeight w:val="349"/>
          <w:jc w:val="center"/>
        </w:trPr>
        <w:tc>
          <w:tcPr>
            <w:tcW w:w="5665" w:type="dxa"/>
            <w:gridSpan w:val="4"/>
            <w:vMerge/>
            <w:tcBorders>
              <w:top w:val="single" w:sz="4" w:space="0" w:color="auto"/>
              <w:left w:val="double" w:sz="6" w:space="0" w:color="auto"/>
              <w:bottom w:val="single" w:sz="4" w:space="0" w:color="000000"/>
              <w:right w:val="single" w:sz="4" w:space="0" w:color="000000"/>
            </w:tcBorders>
            <w:vAlign w:val="center"/>
            <w:hideMark/>
          </w:tcPr>
          <w:p w14:paraId="3EA82FE8" w14:textId="77777777" w:rsidR="003A7BC3" w:rsidRPr="00656CEE" w:rsidRDefault="003A7BC3" w:rsidP="00A172F3">
            <w:pPr>
              <w:rPr>
                <w:rFonts w:ascii="Arial" w:hAnsi="Arial" w:cs="Arial"/>
                <w:sz w:val="16"/>
                <w:szCs w:val="16"/>
                <w:lang w:val="es-ES"/>
              </w:rPr>
            </w:pPr>
          </w:p>
        </w:tc>
        <w:tc>
          <w:tcPr>
            <w:tcW w:w="942" w:type="dxa"/>
            <w:tcBorders>
              <w:top w:val="nil"/>
              <w:left w:val="nil"/>
              <w:bottom w:val="single" w:sz="4" w:space="0" w:color="auto"/>
              <w:right w:val="nil"/>
            </w:tcBorders>
            <w:shd w:val="clear" w:color="000000" w:fill="FFFFFF"/>
            <w:noWrap/>
            <w:vAlign w:val="bottom"/>
            <w:hideMark/>
          </w:tcPr>
          <w:p w14:paraId="5542BFF5" w14:textId="77777777" w:rsidR="003A7BC3" w:rsidRPr="00656CEE" w:rsidRDefault="003A7BC3" w:rsidP="00A172F3">
            <w:pPr>
              <w:rPr>
                <w:rFonts w:ascii="Arial" w:hAnsi="Arial" w:cs="Arial"/>
                <w:b/>
                <w:bCs/>
                <w:sz w:val="20"/>
                <w:lang w:val="es-ES"/>
              </w:rPr>
            </w:pPr>
            <w:r w:rsidRPr="00656CEE">
              <w:rPr>
                <w:rFonts w:ascii="Arial" w:hAnsi="Arial" w:cs="Arial"/>
                <w:b/>
                <w:bCs/>
                <w:sz w:val="20"/>
                <w:lang w:val="es-ES"/>
              </w:rPr>
              <w:t>TOTAL :</w:t>
            </w:r>
          </w:p>
        </w:tc>
        <w:tc>
          <w:tcPr>
            <w:tcW w:w="1061" w:type="dxa"/>
            <w:tcBorders>
              <w:top w:val="nil"/>
              <w:left w:val="nil"/>
              <w:bottom w:val="single" w:sz="4" w:space="0" w:color="auto"/>
              <w:right w:val="nil"/>
            </w:tcBorders>
            <w:shd w:val="clear" w:color="000000" w:fill="FFFFFF"/>
            <w:noWrap/>
            <w:vAlign w:val="bottom"/>
            <w:hideMark/>
          </w:tcPr>
          <w:p w14:paraId="7CCAF8B6"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01" w:type="dxa"/>
            <w:tcBorders>
              <w:top w:val="nil"/>
              <w:left w:val="nil"/>
              <w:bottom w:val="single" w:sz="4" w:space="0" w:color="auto"/>
              <w:right w:val="nil"/>
            </w:tcBorders>
            <w:shd w:val="clear" w:color="000000" w:fill="FFFFFF"/>
            <w:noWrap/>
            <w:vAlign w:val="bottom"/>
            <w:hideMark/>
          </w:tcPr>
          <w:p w14:paraId="11B44EBD" w14:textId="77777777" w:rsidR="003A7BC3" w:rsidRPr="00656CEE" w:rsidRDefault="003A7BC3" w:rsidP="00A172F3">
            <w:pPr>
              <w:rPr>
                <w:rFonts w:ascii="Arial" w:hAnsi="Arial" w:cs="Arial"/>
                <w:b/>
                <w:bCs/>
                <w:sz w:val="20"/>
                <w:lang w:val="es-ES"/>
              </w:rPr>
            </w:pPr>
            <w:r w:rsidRPr="00656CEE">
              <w:rPr>
                <w:rFonts w:ascii="Arial" w:hAnsi="Arial" w:cs="Arial"/>
                <w:b/>
                <w:bCs/>
                <w:sz w:val="20"/>
                <w:lang w:val="es-ES"/>
              </w:rPr>
              <w:t> </w:t>
            </w:r>
          </w:p>
        </w:tc>
        <w:tc>
          <w:tcPr>
            <w:tcW w:w="886" w:type="dxa"/>
            <w:tcBorders>
              <w:top w:val="nil"/>
              <w:left w:val="nil"/>
              <w:bottom w:val="single" w:sz="4" w:space="0" w:color="auto"/>
              <w:right w:val="double" w:sz="6" w:space="0" w:color="auto"/>
            </w:tcBorders>
            <w:shd w:val="clear" w:color="000000" w:fill="FFFFFF"/>
            <w:noWrap/>
            <w:vAlign w:val="bottom"/>
            <w:hideMark/>
          </w:tcPr>
          <w:p w14:paraId="4D3D5C6F"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78263CF7" w14:textId="77777777" w:rsidTr="0042123A">
        <w:trPr>
          <w:trHeight w:val="349"/>
          <w:jc w:val="center"/>
        </w:trPr>
        <w:tc>
          <w:tcPr>
            <w:tcW w:w="5665" w:type="dxa"/>
            <w:gridSpan w:val="4"/>
            <w:vMerge/>
            <w:tcBorders>
              <w:top w:val="single" w:sz="4" w:space="0" w:color="auto"/>
              <w:left w:val="double" w:sz="6" w:space="0" w:color="auto"/>
              <w:bottom w:val="single" w:sz="4" w:space="0" w:color="000000"/>
              <w:right w:val="single" w:sz="4" w:space="0" w:color="000000"/>
            </w:tcBorders>
            <w:vAlign w:val="center"/>
            <w:hideMark/>
          </w:tcPr>
          <w:p w14:paraId="6E3E62EA" w14:textId="77777777" w:rsidR="003A7BC3" w:rsidRPr="00656CEE" w:rsidRDefault="003A7BC3" w:rsidP="00A172F3">
            <w:pPr>
              <w:rPr>
                <w:rFonts w:ascii="Arial" w:hAnsi="Arial" w:cs="Arial"/>
                <w:sz w:val="16"/>
                <w:szCs w:val="16"/>
                <w:lang w:val="es-ES"/>
              </w:rPr>
            </w:pPr>
          </w:p>
        </w:tc>
        <w:tc>
          <w:tcPr>
            <w:tcW w:w="942" w:type="dxa"/>
            <w:tcBorders>
              <w:top w:val="nil"/>
              <w:left w:val="nil"/>
              <w:bottom w:val="nil"/>
              <w:right w:val="nil"/>
            </w:tcBorders>
            <w:shd w:val="clear" w:color="000000" w:fill="FFFFFF"/>
            <w:noWrap/>
            <w:vAlign w:val="bottom"/>
            <w:hideMark/>
          </w:tcPr>
          <w:p w14:paraId="6A65A118" w14:textId="77777777" w:rsidR="003A7BC3" w:rsidRPr="00656CEE" w:rsidRDefault="003A7BC3" w:rsidP="00A172F3">
            <w:pPr>
              <w:rPr>
                <w:rFonts w:ascii="Arial" w:hAnsi="Arial" w:cs="Arial"/>
                <w:b/>
                <w:bCs/>
                <w:sz w:val="20"/>
                <w:lang w:val="es-ES"/>
              </w:rPr>
            </w:pPr>
            <w:r w:rsidRPr="00656CEE">
              <w:rPr>
                <w:rFonts w:ascii="Arial" w:hAnsi="Arial" w:cs="Arial"/>
                <w:b/>
                <w:bCs/>
                <w:sz w:val="20"/>
                <w:lang w:val="es-ES"/>
              </w:rPr>
              <w:t> </w:t>
            </w:r>
          </w:p>
        </w:tc>
        <w:tc>
          <w:tcPr>
            <w:tcW w:w="1061" w:type="dxa"/>
            <w:tcBorders>
              <w:top w:val="nil"/>
              <w:left w:val="nil"/>
              <w:bottom w:val="nil"/>
              <w:right w:val="nil"/>
            </w:tcBorders>
            <w:shd w:val="clear" w:color="000000" w:fill="FFFFFF"/>
            <w:noWrap/>
            <w:vAlign w:val="bottom"/>
            <w:hideMark/>
          </w:tcPr>
          <w:p w14:paraId="57E1F9BF"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01" w:type="dxa"/>
            <w:tcBorders>
              <w:top w:val="nil"/>
              <w:left w:val="nil"/>
              <w:bottom w:val="nil"/>
              <w:right w:val="nil"/>
            </w:tcBorders>
            <w:shd w:val="clear" w:color="000000" w:fill="FFFFFF"/>
            <w:noWrap/>
            <w:vAlign w:val="bottom"/>
            <w:hideMark/>
          </w:tcPr>
          <w:p w14:paraId="13370109" w14:textId="77777777" w:rsidR="003A7BC3" w:rsidRPr="00656CEE" w:rsidRDefault="003A7BC3" w:rsidP="00A172F3">
            <w:pPr>
              <w:rPr>
                <w:rFonts w:ascii="Arial" w:hAnsi="Arial" w:cs="Arial"/>
                <w:b/>
                <w:bCs/>
                <w:sz w:val="20"/>
                <w:lang w:val="es-ES"/>
              </w:rPr>
            </w:pPr>
            <w:r w:rsidRPr="00656CEE">
              <w:rPr>
                <w:rFonts w:ascii="Arial" w:hAnsi="Arial" w:cs="Arial"/>
                <w:b/>
                <w:bCs/>
                <w:sz w:val="20"/>
                <w:lang w:val="es-ES"/>
              </w:rPr>
              <w:t> </w:t>
            </w:r>
          </w:p>
        </w:tc>
        <w:tc>
          <w:tcPr>
            <w:tcW w:w="886" w:type="dxa"/>
            <w:tcBorders>
              <w:top w:val="nil"/>
              <w:left w:val="nil"/>
              <w:bottom w:val="nil"/>
              <w:right w:val="double" w:sz="6" w:space="0" w:color="auto"/>
            </w:tcBorders>
            <w:shd w:val="clear" w:color="000000" w:fill="FFFFFF"/>
            <w:noWrap/>
            <w:vAlign w:val="bottom"/>
            <w:hideMark/>
          </w:tcPr>
          <w:p w14:paraId="402F7848" w14:textId="77777777" w:rsidR="003A7BC3" w:rsidRPr="00656CEE" w:rsidRDefault="003A7BC3" w:rsidP="00A172F3">
            <w:pPr>
              <w:jc w:val="right"/>
              <w:rPr>
                <w:rFonts w:ascii="Arial" w:hAnsi="Arial" w:cs="Arial"/>
                <w:sz w:val="20"/>
                <w:lang w:val="es-ES"/>
              </w:rPr>
            </w:pPr>
            <w:r w:rsidRPr="00656CEE">
              <w:rPr>
                <w:rFonts w:ascii="Arial" w:hAnsi="Arial" w:cs="Arial"/>
                <w:sz w:val="20"/>
                <w:lang w:val="es-ES"/>
              </w:rPr>
              <w:t> </w:t>
            </w:r>
          </w:p>
        </w:tc>
      </w:tr>
      <w:tr w:rsidR="003A7BC3" w:rsidRPr="00656CEE" w14:paraId="1FDB922A" w14:textId="77777777" w:rsidTr="0042123A">
        <w:trPr>
          <w:trHeight w:val="247"/>
          <w:jc w:val="center"/>
        </w:trPr>
        <w:tc>
          <w:tcPr>
            <w:tcW w:w="5665" w:type="dxa"/>
            <w:gridSpan w:val="4"/>
            <w:tcBorders>
              <w:top w:val="nil"/>
              <w:left w:val="double" w:sz="6" w:space="0" w:color="auto"/>
              <w:bottom w:val="nil"/>
              <w:right w:val="nil"/>
            </w:tcBorders>
            <w:shd w:val="clear" w:color="000000" w:fill="FFFFFF"/>
            <w:noWrap/>
            <w:vAlign w:val="bottom"/>
            <w:hideMark/>
          </w:tcPr>
          <w:p w14:paraId="6DFDD5A0"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xml:space="preserve">  Lugar de entrega o ejecución y/o Incoterm y horario de trabajo:</w:t>
            </w:r>
          </w:p>
        </w:tc>
        <w:tc>
          <w:tcPr>
            <w:tcW w:w="3890" w:type="dxa"/>
            <w:gridSpan w:val="4"/>
            <w:tcBorders>
              <w:top w:val="single" w:sz="4" w:space="0" w:color="auto"/>
              <w:left w:val="single" w:sz="4" w:space="0" w:color="auto"/>
              <w:bottom w:val="nil"/>
              <w:right w:val="double" w:sz="6" w:space="0" w:color="000000"/>
            </w:tcBorders>
            <w:shd w:val="clear" w:color="000000" w:fill="FFFFFF"/>
            <w:noWrap/>
            <w:vAlign w:val="bottom"/>
            <w:hideMark/>
          </w:tcPr>
          <w:p w14:paraId="3DF94BBE" w14:textId="77777777" w:rsidR="003A7BC3" w:rsidRPr="00656CEE" w:rsidRDefault="003A7BC3" w:rsidP="00A172F3">
            <w:pPr>
              <w:jc w:val="center"/>
              <w:rPr>
                <w:rFonts w:ascii="Arial" w:hAnsi="Arial" w:cs="Arial"/>
                <w:b/>
                <w:bCs/>
                <w:sz w:val="18"/>
                <w:szCs w:val="18"/>
                <w:lang w:val="es-ES"/>
              </w:rPr>
            </w:pPr>
            <w:r w:rsidRPr="00656CEE">
              <w:rPr>
                <w:rFonts w:ascii="Arial" w:hAnsi="Arial" w:cs="Arial"/>
                <w:b/>
                <w:bCs/>
                <w:sz w:val="18"/>
                <w:szCs w:val="18"/>
                <w:lang w:val="es-ES"/>
              </w:rPr>
              <w:t>Firma del proveedor</w:t>
            </w:r>
          </w:p>
        </w:tc>
      </w:tr>
      <w:tr w:rsidR="003A7BC3" w:rsidRPr="00656CEE" w14:paraId="7EEBD797" w14:textId="77777777" w:rsidTr="0042123A">
        <w:trPr>
          <w:trHeight w:val="247"/>
          <w:jc w:val="center"/>
        </w:trPr>
        <w:tc>
          <w:tcPr>
            <w:tcW w:w="3777" w:type="dxa"/>
            <w:tcBorders>
              <w:top w:val="nil"/>
              <w:left w:val="double" w:sz="6" w:space="0" w:color="auto"/>
              <w:bottom w:val="single" w:sz="4" w:space="0" w:color="auto"/>
              <w:right w:val="nil"/>
            </w:tcBorders>
            <w:shd w:val="clear" w:color="000000" w:fill="FFFFFF"/>
            <w:noWrap/>
            <w:vAlign w:val="bottom"/>
            <w:hideMark/>
          </w:tcPr>
          <w:p w14:paraId="45831C71"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96" w:type="dxa"/>
            <w:tcBorders>
              <w:top w:val="nil"/>
              <w:left w:val="nil"/>
              <w:bottom w:val="nil"/>
              <w:right w:val="nil"/>
            </w:tcBorders>
            <w:shd w:val="clear" w:color="000000" w:fill="FFFFFF"/>
            <w:noWrap/>
            <w:vAlign w:val="bottom"/>
            <w:hideMark/>
          </w:tcPr>
          <w:p w14:paraId="51E6E3F5"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nil"/>
              <w:left w:val="nil"/>
              <w:bottom w:val="nil"/>
              <w:right w:val="nil"/>
            </w:tcBorders>
            <w:shd w:val="clear" w:color="000000" w:fill="FFFFFF"/>
            <w:noWrap/>
            <w:vAlign w:val="bottom"/>
            <w:hideMark/>
          </w:tcPr>
          <w:p w14:paraId="21C3FDBB"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496" w:type="dxa"/>
            <w:tcBorders>
              <w:top w:val="nil"/>
              <w:left w:val="nil"/>
              <w:bottom w:val="nil"/>
              <w:right w:val="single" w:sz="4" w:space="0" w:color="auto"/>
            </w:tcBorders>
            <w:shd w:val="clear" w:color="000000" w:fill="FFFFFF"/>
            <w:noWrap/>
            <w:vAlign w:val="bottom"/>
            <w:hideMark/>
          </w:tcPr>
          <w:p w14:paraId="76E9AC99"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3890" w:type="dxa"/>
            <w:gridSpan w:val="4"/>
            <w:tcBorders>
              <w:top w:val="nil"/>
              <w:left w:val="nil"/>
              <w:bottom w:val="nil"/>
              <w:right w:val="double" w:sz="6" w:space="0" w:color="000000"/>
            </w:tcBorders>
            <w:shd w:val="clear" w:color="000000" w:fill="FFFFFF"/>
            <w:noWrap/>
            <w:vAlign w:val="bottom"/>
            <w:hideMark/>
          </w:tcPr>
          <w:p w14:paraId="7D8F563A" w14:textId="77777777" w:rsidR="003A7BC3" w:rsidRPr="00656CEE" w:rsidRDefault="003A7BC3" w:rsidP="00A172F3">
            <w:pPr>
              <w:jc w:val="center"/>
              <w:rPr>
                <w:rFonts w:ascii="Arial" w:hAnsi="Arial" w:cs="Arial"/>
                <w:i/>
                <w:iCs/>
                <w:sz w:val="16"/>
                <w:szCs w:val="16"/>
                <w:lang w:val="es-ES"/>
              </w:rPr>
            </w:pPr>
            <w:r w:rsidRPr="00656CEE">
              <w:rPr>
                <w:rFonts w:ascii="Arial" w:hAnsi="Arial" w:cs="Arial"/>
                <w:i/>
                <w:iCs/>
                <w:sz w:val="16"/>
                <w:szCs w:val="16"/>
                <w:lang w:val="es-ES"/>
              </w:rPr>
              <w:t> </w:t>
            </w:r>
          </w:p>
        </w:tc>
      </w:tr>
      <w:tr w:rsidR="003A7BC3" w:rsidRPr="00656CEE" w14:paraId="7C2201CD" w14:textId="77777777" w:rsidTr="0042123A">
        <w:trPr>
          <w:trHeight w:val="309"/>
          <w:jc w:val="center"/>
        </w:trPr>
        <w:tc>
          <w:tcPr>
            <w:tcW w:w="3777" w:type="dxa"/>
            <w:tcBorders>
              <w:top w:val="nil"/>
              <w:left w:val="double" w:sz="6" w:space="0" w:color="auto"/>
              <w:bottom w:val="nil"/>
              <w:right w:val="nil"/>
            </w:tcBorders>
            <w:shd w:val="clear" w:color="000000" w:fill="FFFFFF"/>
            <w:noWrap/>
            <w:vAlign w:val="bottom"/>
            <w:hideMark/>
          </w:tcPr>
          <w:p w14:paraId="38BACB0B"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xml:space="preserve">  Fecha de entrega o de ejecución:  15-20 días desde la aceptación</w:t>
            </w:r>
          </w:p>
        </w:tc>
        <w:tc>
          <w:tcPr>
            <w:tcW w:w="196" w:type="dxa"/>
            <w:tcBorders>
              <w:top w:val="single" w:sz="4" w:space="0" w:color="auto"/>
              <w:left w:val="nil"/>
              <w:bottom w:val="single" w:sz="4" w:space="0" w:color="auto"/>
              <w:right w:val="nil"/>
            </w:tcBorders>
            <w:shd w:val="clear" w:color="000000" w:fill="FFFFFF"/>
            <w:noWrap/>
            <w:vAlign w:val="bottom"/>
            <w:hideMark/>
          </w:tcPr>
          <w:p w14:paraId="710C4354"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single" w:sz="4" w:space="0" w:color="auto"/>
              <w:left w:val="nil"/>
              <w:bottom w:val="single" w:sz="4" w:space="0" w:color="auto"/>
              <w:right w:val="nil"/>
            </w:tcBorders>
            <w:shd w:val="clear" w:color="000000" w:fill="FFFFFF"/>
            <w:noWrap/>
            <w:vAlign w:val="bottom"/>
            <w:hideMark/>
          </w:tcPr>
          <w:p w14:paraId="7E7FE1A7"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496" w:type="dxa"/>
            <w:tcBorders>
              <w:top w:val="single" w:sz="4" w:space="0" w:color="auto"/>
              <w:left w:val="nil"/>
              <w:bottom w:val="single" w:sz="4" w:space="0" w:color="auto"/>
              <w:right w:val="single" w:sz="4" w:space="0" w:color="auto"/>
            </w:tcBorders>
            <w:shd w:val="clear" w:color="000000" w:fill="FFFFFF"/>
            <w:noWrap/>
            <w:vAlign w:val="bottom"/>
            <w:hideMark/>
          </w:tcPr>
          <w:p w14:paraId="0B00B27E"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942" w:type="dxa"/>
            <w:tcBorders>
              <w:top w:val="nil"/>
              <w:left w:val="nil"/>
              <w:bottom w:val="nil"/>
              <w:right w:val="nil"/>
            </w:tcBorders>
            <w:shd w:val="clear" w:color="000000" w:fill="FFFFFF"/>
            <w:noWrap/>
            <w:vAlign w:val="bottom"/>
            <w:hideMark/>
          </w:tcPr>
          <w:p w14:paraId="34CC31C3"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Nombre:</w:t>
            </w:r>
          </w:p>
        </w:tc>
        <w:tc>
          <w:tcPr>
            <w:tcW w:w="2948" w:type="dxa"/>
            <w:gridSpan w:val="3"/>
            <w:tcBorders>
              <w:top w:val="nil"/>
              <w:left w:val="nil"/>
              <w:bottom w:val="nil"/>
              <w:right w:val="double" w:sz="6" w:space="0" w:color="000000"/>
            </w:tcBorders>
            <w:shd w:val="clear" w:color="000000" w:fill="FFFFFF"/>
            <w:noWrap/>
            <w:vAlign w:val="bottom"/>
            <w:hideMark/>
          </w:tcPr>
          <w:p w14:paraId="189DE334" w14:textId="77777777" w:rsidR="003A7BC3" w:rsidRPr="00656CEE" w:rsidRDefault="003A7BC3" w:rsidP="00A172F3">
            <w:pPr>
              <w:jc w:val="center"/>
              <w:rPr>
                <w:rFonts w:ascii="Arial" w:hAnsi="Arial" w:cs="Arial"/>
                <w:i/>
                <w:iCs/>
                <w:sz w:val="18"/>
                <w:szCs w:val="18"/>
                <w:lang w:val="es-ES"/>
              </w:rPr>
            </w:pPr>
            <w:r w:rsidRPr="00656CEE">
              <w:rPr>
                <w:rFonts w:ascii="Arial" w:hAnsi="Arial" w:cs="Arial"/>
                <w:i/>
                <w:iCs/>
                <w:sz w:val="18"/>
                <w:szCs w:val="18"/>
                <w:lang w:val="es-ES"/>
              </w:rPr>
              <w:t> </w:t>
            </w:r>
          </w:p>
        </w:tc>
      </w:tr>
      <w:tr w:rsidR="003A7BC3" w:rsidRPr="00656CEE" w14:paraId="6C9B7159" w14:textId="77777777" w:rsidTr="0042123A">
        <w:trPr>
          <w:trHeight w:val="247"/>
          <w:jc w:val="center"/>
        </w:trPr>
        <w:tc>
          <w:tcPr>
            <w:tcW w:w="3777" w:type="dxa"/>
            <w:tcBorders>
              <w:top w:val="single" w:sz="4" w:space="0" w:color="auto"/>
              <w:left w:val="double" w:sz="6" w:space="0" w:color="auto"/>
              <w:bottom w:val="nil"/>
              <w:right w:val="nil"/>
            </w:tcBorders>
            <w:shd w:val="clear" w:color="000000" w:fill="FFFFFF"/>
            <w:noWrap/>
            <w:vAlign w:val="bottom"/>
            <w:hideMark/>
          </w:tcPr>
          <w:p w14:paraId="3FAC135A"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xml:space="preserve">  Pago: a 30 días desde la recepción de la factura</w:t>
            </w:r>
          </w:p>
        </w:tc>
        <w:tc>
          <w:tcPr>
            <w:tcW w:w="196" w:type="dxa"/>
            <w:tcBorders>
              <w:top w:val="nil"/>
              <w:left w:val="nil"/>
              <w:bottom w:val="nil"/>
              <w:right w:val="nil"/>
            </w:tcBorders>
            <w:shd w:val="clear" w:color="000000" w:fill="FFFFFF"/>
            <w:noWrap/>
            <w:vAlign w:val="bottom"/>
            <w:hideMark/>
          </w:tcPr>
          <w:p w14:paraId="476F4387"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nil"/>
              <w:left w:val="nil"/>
              <w:bottom w:val="nil"/>
              <w:right w:val="nil"/>
            </w:tcBorders>
            <w:shd w:val="clear" w:color="000000" w:fill="FFFFFF"/>
            <w:noWrap/>
            <w:vAlign w:val="bottom"/>
            <w:hideMark/>
          </w:tcPr>
          <w:p w14:paraId="127E7819"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496" w:type="dxa"/>
            <w:tcBorders>
              <w:top w:val="nil"/>
              <w:left w:val="nil"/>
              <w:bottom w:val="nil"/>
              <w:right w:val="single" w:sz="4" w:space="0" w:color="auto"/>
            </w:tcBorders>
            <w:shd w:val="clear" w:color="000000" w:fill="FFFFFF"/>
            <w:noWrap/>
            <w:vAlign w:val="bottom"/>
            <w:hideMark/>
          </w:tcPr>
          <w:p w14:paraId="18D219B2"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942" w:type="dxa"/>
            <w:tcBorders>
              <w:top w:val="nil"/>
              <w:left w:val="nil"/>
              <w:bottom w:val="nil"/>
              <w:right w:val="nil"/>
            </w:tcBorders>
            <w:shd w:val="clear" w:color="000000" w:fill="FFFFFF"/>
            <w:noWrap/>
            <w:vAlign w:val="bottom"/>
            <w:hideMark/>
          </w:tcPr>
          <w:p w14:paraId="4F30877F"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2948" w:type="dxa"/>
            <w:gridSpan w:val="3"/>
            <w:tcBorders>
              <w:top w:val="nil"/>
              <w:left w:val="nil"/>
              <w:bottom w:val="nil"/>
              <w:right w:val="double" w:sz="6" w:space="0" w:color="000000"/>
            </w:tcBorders>
            <w:shd w:val="clear" w:color="000000" w:fill="FFFFFF"/>
            <w:noWrap/>
            <w:vAlign w:val="bottom"/>
            <w:hideMark/>
          </w:tcPr>
          <w:p w14:paraId="13CAF811" w14:textId="77777777" w:rsidR="003A7BC3" w:rsidRPr="00656CEE" w:rsidRDefault="003A7BC3" w:rsidP="00A172F3">
            <w:pPr>
              <w:jc w:val="center"/>
              <w:rPr>
                <w:rFonts w:ascii="Arial" w:hAnsi="Arial" w:cs="Arial"/>
                <w:i/>
                <w:iCs/>
                <w:sz w:val="18"/>
                <w:szCs w:val="18"/>
                <w:lang w:val="es-ES"/>
              </w:rPr>
            </w:pPr>
            <w:r w:rsidRPr="00656CEE">
              <w:rPr>
                <w:rFonts w:ascii="Arial" w:hAnsi="Arial" w:cs="Arial"/>
                <w:i/>
                <w:iCs/>
                <w:sz w:val="18"/>
                <w:szCs w:val="18"/>
                <w:lang w:val="es-ES"/>
              </w:rPr>
              <w:t> </w:t>
            </w:r>
          </w:p>
        </w:tc>
      </w:tr>
      <w:tr w:rsidR="003A7BC3" w:rsidRPr="00656CEE" w14:paraId="1FA1DAB7" w14:textId="77777777" w:rsidTr="0042123A">
        <w:trPr>
          <w:trHeight w:val="247"/>
          <w:jc w:val="center"/>
        </w:trPr>
        <w:tc>
          <w:tcPr>
            <w:tcW w:w="3777" w:type="dxa"/>
            <w:tcBorders>
              <w:top w:val="nil"/>
              <w:left w:val="double" w:sz="6" w:space="0" w:color="auto"/>
              <w:bottom w:val="single" w:sz="4" w:space="0" w:color="auto"/>
              <w:right w:val="nil"/>
            </w:tcBorders>
            <w:shd w:val="clear" w:color="000000" w:fill="FFFFFF"/>
            <w:noWrap/>
            <w:vAlign w:val="bottom"/>
            <w:hideMark/>
          </w:tcPr>
          <w:p w14:paraId="225866FC"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96" w:type="dxa"/>
            <w:tcBorders>
              <w:top w:val="nil"/>
              <w:left w:val="nil"/>
              <w:bottom w:val="nil"/>
              <w:right w:val="nil"/>
            </w:tcBorders>
            <w:shd w:val="clear" w:color="000000" w:fill="FFFFFF"/>
            <w:noWrap/>
            <w:vAlign w:val="bottom"/>
            <w:hideMark/>
          </w:tcPr>
          <w:p w14:paraId="34738A91"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nil"/>
              <w:left w:val="nil"/>
              <w:bottom w:val="nil"/>
              <w:right w:val="nil"/>
            </w:tcBorders>
            <w:shd w:val="clear" w:color="000000" w:fill="FFFFFF"/>
            <w:noWrap/>
            <w:vAlign w:val="bottom"/>
            <w:hideMark/>
          </w:tcPr>
          <w:p w14:paraId="4F97BF48"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496" w:type="dxa"/>
            <w:tcBorders>
              <w:top w:val="nil"/>
              <w:left w:val="nil"/>
              <w:bottom w:val="nil"/>
              <w:right w:val="single" w:sz="4" w:space="0" w:color="auto"/>
            </w:tcBorders>
            <w:shd w:val="clear" w:color="000000" w:fill="FFFFFF"/>
            <w:noWrap/>
            <w:vAlign w:val="bottom"/>
            <w:hideMark/>
          </w:tcPr>
          <w:p w14:paraId="0B92087F"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942" w:type="dxa"/>
            <w:tcBorders>
              <w:top w:val="nil"/>
              <w:left w:val="nil"/>
              <w:bottom w:val="nil"/>
              <w:right w:val="nil"/>
            </w:tcBorders>
            <w:shd w:val="clear" w:color="000000" w:fill="FFFFFF"/>
            <w:noWrap/>
            <w:vAlign w:val="bottom"/>
            <w:hideMark/>
          </w:tcPr>
          <w:p w14:paraId="7C5CB3B8"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Cargo:</w:t>
            </w:r>
          </w:p>
        </w:tc>
        <w:tc>
          <w:tcPr>
            <w:tcW w:w="2948" w:type="dxa"/>
            <w:gridSpan w:val="3"/>
            <w:tcBorders>
              <w:top w:val="nil"/>
              <w:left w:val="nil"/>
              <w:bottom w:val="nil"/>
              <w:right w:val="double" w:sz="6" w:space="0" w:color="000000"/>
            </w:tcBorders>
            <w:shd w:val="clear" w:color="000000" w:fill="FFFFFF"/>
            <w:noWrap/>
            <w:vAlign w:val="bottom"/>
            <w:hideMark/>
          </w:tcPr>
          <w:p w14:paraId="0B6793E8" w14:textId="77777777" w:rsidR="003A7BC3" w:rsidRPr="00656CEE" w:rsidRDefault="003A7BC3" w:rsidP="00A172F3">
            <w:pPr>
              <w:jc w:val="center"/>
              <w:rPr>
                <w:rFonts w:ascii="Arial" w:hAnsi="Arial" w:cs="Arial"/>
                <w:i/>
                <w:iCs/>
                <w:sz w:val="18"/>
                <w:szCs w:val="18"/>
                <w:lang w:val="es-ES"/>
              </w:rPr>
            </w:pPr>
            <w:r w:rsidRPr="00656CEE">
              <w:rPr>
                <w:rFonts w:ascii="Arial" w:hAnsi="Arial" w:cs="Arial"/>
                <w:i/>
                <w:iCs/>
                <w:sz w:val="18"/>
                <w:szCs w:val="18"/>
                <w:lang w:val="es-ES"/>
              </w:rPr>
              <w:t> </w:t>
            </w:r>
          </w:p>
        </w:tc>
      </w:tr>
      <w:tr w:rsidR="003A7BC3" w:rsidRPr="00656CEE" w14:paraId="176DCB28" w14:textId="77777777" w:rsidTr="0042123A">
        <w:trPr>
          <w:trHeight w:val="247"/>
          <w:jc w:val="center"/>
        </w:trPr>
        <w:tc>
          <w:tcPr>
            <w:tcW w:w="5665" w:type="dxa"/>
            <w:gridSpan w:val="4"/>
            <w:tcBorders>
              <w:top w:val="single" w:sz="4" w:space="0" w:color="auto"/>
              <w:left w:val="double" w:sz="6" w:space="0" w:color="auto"/>
              <w:bottom w:val="nil"/>
              <w:right w:val="single" w:sz="4" w:space="0" w:color="000000"/>
            </w:tcBorders>
            <w:shd w:val="clear" w:color="000000" w:fill="FFFFFF"/>
            <w:noWrap/>
            <w:vAlign w:val="bottom"/>
            <w:hideMark/>
          </w:tcPr>
          <w:p w14:paraId="1F505122"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xml:space="preserve">  Cuenta bancaria del proveedor: </w:t>
            </w:r>
          </w:p>
        </w:tc>
        <w:tc>
          <w:tcPr>
            <w:tcW w:w="942" w:type="dxa"/>
            <w:tcBorders>
              <w:top w:val="nil"/>
              <w:left w:val="nil"/>
              <w:bottom w:val="nil"/>
              <w:right w:val="nil"/>
            </w:tcBorders>
            <w:shd w:val="clear" w:color="000000" w:fill="FFFFFF"/>
            <w:noWrap/>
            <w:vAlign w:val="bottom"/>
            <w:hideMark/>
          </w:tcPr>
          <w:p w14:paraId="67455719"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2948" w:type="dxa"/>
            <w:gridSpan w:val="3"/>
            <w:tcBorders>
              <w:top w:val="nil"/>
              <w:left w:val="nil"/>
              <w:bottom w:val="nil"/>
              <w:right w:val="double" w:sz="6" w:space="0" w:color="000000"/>
            </w:tcBorders>
            <w:shd w:val="clear" w:color="000000" w:fill="FFFFFF"/>
            <w:noWrap/>
            <w:vAlign w:val="bottom"/>
            <w:hideMark/>
          </w:tcPr>
          <w:p w14:paraId="6A2B3A70" w14:textId="77777777" w:rsidR="003A7BC3" w:rsidRPr="00656CEE" w:rsidRDefault="003A7BC3" w:rsidP="00A172F3">
            <w:pPr>
              <w:jc w:val="center"/>
              <w:rPr>
                <w:rFonts w:ascii="Arial" w:hAnsi="Arial" w:cs="Arial"/>
                <w:i/>
                <w:iCs/>
                <w:sz w:val="18"/>
                <w:szCs w:val="18"/>
                <w:lang w:val="es-ES"/>
              </w:rPr>
            </w:pPr>
            <w:r w:rsidRPr="00656CEE">
              <w:rPr>
                <w:rFonts w:ascii="Arial" w:hAnsi="Arial" w:cs="Arial"/>
                <w:i/>
                <w:iCs/>
                <w:sz w:val="18"/>
                <w:szCs w:val="18"/>
                <w:lang w:val="es-ES"/>
              </w:rPr>
              <w:t> </w:t>
            </w:r>
          </w:p>
        </w:tc>
      </w:tr>
      <w:tr w:rsidR="003A7BC3" w:rsidRPr="00656CEE" w14:paraId="48AA5277" w14:textId="77777777" w:rsidTr="0042123A">
        <w:trPr>
          <w:trHeight w:val="247"/>
          <w:jc w:val="center"/>
        </w:trPr>
        <w:tc>
          <w:tcPr>
            <w:tcW w:w="3777" w:type="dxa"/>
            <w:tcBorders>
              <w:top w:val="nil"/>
              <w:left w:val="double" w:sz="6" w:space="0" w:color="auto"/>
              <w:bottom w:val="single" w:sz="4" w:space="0" w:color="auto"/>
              <w:right w:val="nil"/>
            </w:tcBorders>
            <w:shd w:val="clear" w:color="000000" w:fill="FFFFFF"/>
            <w:noWrap/>
            <w:vAlign w:val="bottom"/>
            <w:hideMark/>
          </w:tcPr>
          <w:p w14:paraId="6A1789A8"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96" w:type="dxa"/>
            <w:tcBorders>
              <w:top w:val="nil"/>
              <w:left w:val="nil"/>
              <w:bottom w:val="single" w:sz="4" w:space="0" w:color="auto"/>
              <w:right w:val="nil"/>
            </w:tcBorders>
            <w:shd w:val="clear" w:color="000000" w:fill="FFFFFF"/>
            <w:noWrap/>
            <w:vAlign w:val="bottom"/>
            <w:hideMark/>
          </w:tcPr>
          <w:p w14:paraId="2408E0DA"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nil"/>
              <w:left w:val="nil"/>
              <w:bottom w:val="single" w:sz="4" w:space="0" w:color="auto"/>
              <w:right w:val="nil"/>
            </w:tcBorders>
            <w:shd w:val="clear" w:color="000000" w:fill="FFFFFF"/>
            <w:noWrap/>
            <w:vAlign w:val="bottom"/>
            <w:hideMark/>
          </w:tcPr>
          <w:p w14:paraId="03A6D77A"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496" w:type="dxa"/>
            <w:tcBorders>
              <w:top w:val="nil"/>
              <w:left w:val="nil"/>
              <w:bottom w:val="single" w:sz="4" w:space="0" w:color="auto"/>
              <w:right w:val="single" w:sz="4" w:space="0" w:color="auto"/>
            </w:tcBorders>
            <w:shd w:val="clear" w:color="000000" w:fill="FFFFFF"/>
            <w:noWrap/>
            <w:vAlign w:val="bottom"/>
            <w:hideMark/>
          </w:tcPr>
          <w:p w14:paraId="32A5135A"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942" w:type="dxa"/>
            <w:tcBorders>
              <w:top w:val="nil"/>
              <w:left w:val="nil"/>
              <w:bottom w:val="nil"/>
              <w:right w:val="nil"/>
            </w:tcBorders>
            <w:shd w:val="clear" w:color="000000" w:fill="FFFFFF"/>
            <w:noWrap/>
            <w:vAlign w:val="bottom"/>
            <w:hideMark/>
          </w:tcPr>
          <w:p w14:paraId="01E427BC"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Fecha:</w:t>
            </w:r>
          </w:p>
        </w:tc>
        <w:tc>
          <w:tcPr>
            <w:tcW w:w="1061" w:type="dxa"/>
            <w:tcBorders>
              <w:top w:val="nil"/>
              <w:left w:val="nil"/>
              <w:bottom w:val="nil"/>
              <w:right w:val="nil"/>
            </w:tcBorders>
            <w:shd w:val="clear" w:color="000000" w:fill="FFFFFF"/>
            <w:noWrap/>
            <w:vAlign w:val="bottom"/>
            <w:hideMark/>
          </w:tcPr>
          <w:p w14:paraId="28D50814"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01" w:type="dxa"/>
            <w:tcBorders>
              <w:top w:val="nil"/>
              <w:left w:val="nil"/>
              <w:bottom w:val="nil"/>
              <w:right w:val="nil"/>
            </w:tcBorders>
            <w:shd w:val="clear" w:color="000000" w:fill="FFFFFF"/>
            <w:noWrap/>
            <w:vAlign w:val="bottom"/>
            <w:hideMark/>
          </w:tcPr>
          <w:p w14:paraId="0FA3A443"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886" w:type="dxa"/>
            <w:tcBorders>
              <w:top w:val="nil"/>
              <w:left w:val="nil"/>
              <w:bottom w:val="nil"/>
              <w:right w:val="double" w:sz="6" w:space="0" w:color="auto"/>
            </w:tcBorders>
            <w:shd w:val="clear" w:color="000000" w:fill="FFFFFF"/>
            <w:noWrap/>
            <w:vAlign w:val="bottom"/>
            <w:hideMark/>
          </w:tcPr>
          <w:p w14:paraId="13E16347"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r>
      <w:tr w:rsidR="003A7BC3" w:rsidRPr="00656CEE" w14:paraId="366FC5A2" w14:textId="77777777" w:rsidTr="0042123A">
        <w:trPr>
          <w:trHeight w:val="247"/>
          <w:jc w:val="center"/>
        </w:trPr>
        <w:tc>
          <w:tcPr>
            <w:tcW w:w="5665" w:type="dxa"/>
            <w:gridSpan w:val="4"/>
            <w:tcBorders>
              <w:top w:val="single" w:sz="4" w:space="0" w:color="auto"/>
              <w:left w:val="double" w:sz="6" w:space="0" w:color="auto"/>
              <w:bottom w:val="nil"/>
              <w:right w:val="nil"/>
            </w:tcBorders>
            <w:shd w:val="clear" w:color="000000" w:fill="FFFFFF"/>
            <w:noWrap/>
            <w:vAlign w:val="bottom"/>
            <w:hideMark/>
          </w:tcPr>
          <w:p w14:paraId="492A777F" w14:textId="77777777" w:rsidR="003A7BC3" w:rsidRPr="00656CEE" w:rsidRDefault="003A7BC3" w:rsidP="00A172F3">
            <w:pPr>
              <w:rPr>
                <w:rFonts w:ascii="Arial" w:hAnsi="Arial" w:cs="Arial"/>
                <w:b/>
                <w:bCs/>
                <w:sz w:val="18"/>
                <w:szCs w:val="18"/>
                <w:lang w:val="es-ES"/>
              </w:rPr>
            </w:pPr>
            <w:r w:rsidRPr="00656CEE">
              <w:rPr>
                <w:rFonts w:ascii="Arial" w:hAnsi="Arial" w:cs="Arial"/>
                <w:b/>
                <w:bCs/>
                <w:sz w:val="18"/>
                <w:szCs w:val="18"/>
                <w:lang w:val="es-ES"/>
              </w:rPr>
              <w:t xml:space="preserve">  Aceptación del presupuesto por parte del COI:</w:t>
            </w:r>
          </w:p>
        </w:tc>
        <w:tc>
          <w:tcPr>
            <w:tcW w:w="942" w:type="dxa"/>
            <w:tcBorders>
              <w:top w:val="single" w:sz="4" w:space="0" w:color="auto"/>
              <w:left w:val="nil"/>
              <w:bottom w:val="nil"/>
              <w:right w:val="nil"/>
            </w:tcBorders>
            <w:shd w:val="clear" w:color="000000" w:fill="FFFFFF"/>
            <w:noWrap/>
            <w:vAlign w:val="bottom"/>
            <w:hideMark/>
          </w:tcPr>
          <w:p w14:paraId="7D371BEC"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61" w:type="dxa"/>
            <w:tcBorders>
              <w:top w:val="single" w:sz="4" w:space="0" w:color="auto"/>
              <w:left w:val="nil"/>
              <w:bottom w:val="nil"/>
              <w:right w:val="nil"/>
            </w:tcBorders>
            <w:shd w:val="clear" w:color="000000" w:fill="FFFFFF"/>
            <w:noWrap/>
            <w:vAlign w:val="bottom"/>
            <w:hideMark/>
          </w:tcPr>
          <w:p w14:paraId="4637364D"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01" w:type="dxa"/>
            <w:tcBorders>
              <w:top w:val="single" w:sz="4" w:space="0" w:color="auto"/>
              <w:left w:val="nil"/>
              <w:bottom w:val="nil"/>
              <w:right w:val="nil"/>
            </w:tcBorders>
            <w:shd w:val="clear" w:color="000000" w:fill="FFFFFF"/>
            <w:noWrap/>
            <w:vAlign w:val="bottom"/>
            <w:hideMark/>
          </w:tcPr>
          <w:p w14:paraId="4F2B14B1"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886" w:type="dxa"/>
            <w:tcBorders>
              <w:top w:val="single" w:sz="4" w:space="0" w:color="auto"/>
              <w:left w:val="nil"/>
              <w:bottom w:val="nil"/>
              <w:right w:val="double" w:sz="6" w:space="0" w:color="auto"/>
            </w:tcBorders>
            <w:shd w:val="clear" w:color="000000" w:fill="FFFFFF"/>
            <w:noWrap/>
            <w:vAlign w:val="bottom"/>
            <w:hideMark/>
          </w:tcPr>
          <w:p w14:paraId="42C5B9A5"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r>
      <w:tr w:rsidR="003A7BC3" w:rsidRPr="00656CEE" w14:paraId="4A71599A" w14:textId="77777777" w:rsidTr="0042123A">
        <w:trPr>
          <w:trHeight w:val="247"/>
          <w:jc w:val="center"/>
        </w:trPr>
        <w:tc>
          <w:tcPr>
            <w:tcW w:w="3973" w:type="dxa"/>
            <w:gridSpan w:val="2"/>
            <w:tcBorders>
              <w:top w:val="nil"/>
              <w:left w:val="double" w:sz="6" w:space="0" w:color="auto"/>
              <w:bottom w:val="nil"/>
              <w:right w:val="nil"/>
            </w:tcBorders>
            <w:shd w:val="clear" w:color="000000" w:fill="FFFFFF"/>
            <w:noWrap/>
            <w:vAlign w:val="bottom"/>
            <w:hideMark/>
          </w:tcPr>
          <w:p w14:paraId="78FDB7C2"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xml:space="preserve">  Fecha de emisión: </w:t>
            </w:r>
          </w:p>
        </w:tc>
        <w:tc>
          <w:tcPr>
            <w:tcW w:w="196" w:type="dxa"/>
            <w:tcBorders>
              <w:top w:val="nil"/>
              <w:left w:val="nil"/>
              <w:bottom w:val="nil"/>
              <w:right w:val="nil"/>
            </w:tcBorders>
            <w:shd w:val="clear" w:color="000000" w:fill="FFFFFF"/>
            <w:noWrap/>
            <w:vAlign w:val="bottom"/>
            <w:hideMark/>
          </w:tcPr>
          <w:p w14:paraId="387F7A7F"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496" w:type="dxa"/>
            <w:tcBorders>
              <w:top w:val="nil"/>
              <w:left w:val="nil"/>
              <w:bottom w:val="nil"/>
              <w:right w:val="nil"/>
            </w:tcBorders>
            <w:shd w:val="clear" w:color="000000" w:fill="FFFFFF"/>
            <w:noWrap/>
            <w:vAlign w:val="bottom"/>
            <w:hideMark/>
          </w:tcPr>
          <w:p w14:paraId="0D8B3F12"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942" w:type="dxa"/>
            <w:tcBorders>
              <w:top w:val="nil"/>
              <w:left w:val="nil"/>
              <w:bottom w:val="nil"/>
              <w:right w:val="nil"/>
            </w:tcBorders>
            <w:shd w:val="clear" w:color="000000" w:fill="FFFFFF"/>
            <w:noWrap/>
            <w:vAlign w:val="bottom"/>
            <w:hideMark/>
          </w:tcPr>
          <w:p w14:paraId="31FF3C5A"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61" w:type="dxa"/>
            <w:tcBorders>
              <w:top w:val="nil"/>
              <w:left w:val="nil"/>
              <w:bottom w:val="nil"/>
              <w:right w:val="nil"/>
            </w:tcBorders>
            <w:shd w:val="clear" w:color="000000" w:fill="FFFFFF"/>
            <w:noWrap/>
            <w:vAlign w:val="bottom"/>
            <w:hideMark/>
          </w:tcPr>
          <w:p w14:paraId="27BB25FC"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01" w:type="dxa"/>
            <w:tcBorders>
              <w:top w:val="nil"/>
              <w:left w:val="nil"/>
              <w:bottom w:val="nil"/>
              <w:right w:val="nil"/>
            </w:tcBorders>
            <w:shd w:val="clear" w:color="000000" w:fill="FFFFFF"/>
            <w:noWrap/>
            <w:vAlign w:val="bottom"/>
            <w:hideMark/>
          </w:tcPr>
          <w:p w14:paraId="51ACED7E"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886" w:type="dxa"/>
            <w:tcBorders>
              <w:top w:val="nil"/>
              <w:left w:val="nil"/>
              <w:bottom w:val="nil"/>
              <w:right w:val="double" w:sz="6" w:space="0" w:color="auto"/>
            </w:tcBorders>
            <w:shd w:val="clear" w:color="000000" w:fill="FFFFFF"/>
            <w:noWrap/>
            <w:vAlign w:val="bottom"/>
            <w:hideMark/>
          </w:tcPr>
          <w:p w14:paraId="721FD668"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r>
      <w:tr w:rsidR="003A7BC3" w:rsidRPr="00656CEE" w14:paraId="2E6E2A49" w14:textId="77777777" w:rsidTr="0042123A">
        <w:trPr>
          <w:trHeight w:val="247"/>
          <w:jc w:val="center"/>
        </w:trPr>
        <w:tc>
          <w:tcPr>
            <w:tcW w:w="3777" w:type="dxa"/>
            <w:tcBorders>
              <w:top w:val="nil"/>
              <w:left w:val="double" w:sz="6" w:space="0" w:color="auto"/>
              <w:bottom w:val="nil"/>
              <w:right w:val="nil"/>
            </w:tcBorders>
            <w:shd w:val="clear" w:color="000000" w:fill="FFFFFF"/>
            <w:noWrap/>
            <w:vAlign w:val="bottom"/>
            <w:hideMark/>
          </w:tcPr>
          <w:p w14:paraId="798752AA"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96" w:type="dxa"/>
            <w:tcBorders>
              <w:top w:val="nil"/>
              <w:left w:val="nil"/>
              <w:bottom w:val="nil"/>
              <w:right w:val="nil"/>
            </w:tcBorders>
            <w:shd w:val="clear" w:color="000000" w:fill="FFFFFF"/>
            <w:noWrap/>
            <w:vAlign w:val="bottom"/>
            <w:hideMark/>
          </w:tcPr>
          <w:p w14:paraId="577B4F46"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nil"/>
              <w:left w:val="nil"/>
              <w:bottom w:val="nil"/>
              <w:right w:val="nil"/>
            </w:tcBorders>
            <w:shd w:val="clear" w:color="000000" w:fill="FFFFFF"/>
            <w:noWrap/>
            <w:vAlign w:val="bottom"/>
            <w:hideMark/>
          </w:tcPr>
          <w:p w14:paraId="309D12A9"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496" w:type="dxa"/>
            <w:tcBorders>
              <w:top w:val="nil"/>
              <w:left w:val="nil"/>
              <w:bottom w:val="nil"/>
              <w:right w:val="nil"/>
            </w:tcBorders>
            <w:shd w:val="clear" w:color="000000" w:fill="FFFFFF"/>
            <w:noWrap/>
            <w:vAlign w:val="bottom"/>
            <w:hideMark/>
          </w:tcPr>
          <w:p w14:paraId="14E1BC42"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942" w:type="dxa"/>
            <w:tcBorders>
              <w:top w:val="nil"/>
              <w:left w:val="nil"/>
              <w:bottom w:val="nil"/>
              <w:right w:val="nil"/>
            </w:tcBorders>
            <w:shd w:val="clear" w:color="000000" w:fill="FFFFFF"/>
            <w:noWrap/>
            <w:vAlign w:val="bottom"/>
            <w:hideMark/>
          </w:tcPr>
          <w:p w14:paraId="32FFE1CE"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61" w:type="dxa"/>
            <w:tcBorders>
              <w:top w:val="nil"/>
              <w:left w:val="nil"/>
              <w:bottom w:val="nil"/>
              <w:right w:val="nil"/>
            </w:tcBorders>
            <w:shd w:val="clear" w:color="000000" w:fill="FFFFFF"/>
            <w:noWrap/>
            <w:vAlign w:val="bottom"/>
            <w:hideMark/>
          </w:tcPr>
          <w:p w14:paraId="1D866DA9"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001" w:type="dxa"/>
            <w:tcBorders>
              <w:top w:val="nil"/>
              <w:left w:val="nil"/>
              <w:bottom w:val="nil"/>
              <w:right w:val="nil"/>
            </w:tcBorders>
            <w:shd w:val="clear" w:color="000000" w:fill="FFFFFF"/>
            <w:noWrap/>
            <w:vAlign w:val="bottom"/>
            <w:hideMark/>
          </w:tcPr>
          <w:p w14:paraId="4929AD5B"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886" w:type="dxa"/>
            <w:tcBorders>
              <w:top w:val="nil"/>
              <w:left w:val="nil"/>
              <w:bottom w:val="nil"/>
              <w:right w:val="double" w:sz="6" w:space="0" w:color="auto"/>
            </w:tcBorders>
            <w:shd w:val="clear" w:color="000000" w:fill="FFFFFF"/>
            <w:noWrap/>
            <w:vAlign w:val="bottom"/>
            <w:hideMark/>
          </w:tcPr>
          <w:p w14:paraId="5EEC6867"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r>
      <w:tr w:rsidR="003A7BC3" w:rsidRPr="00656CEE" w14:paraId="5AC5C59D" w14:textId="77777777" w:rsidTr="0042123A">
        <w:trPr>
          <w:trHeight w:val="247"/>
          <w:jc w:val="center"/>
        </w:trPr>
        <w:tc>
          <w:tcPr>
            <w:tcW w:w="8669" w:type="dxa"/>
            <w:gridSpan w:val="7"/>
            <w:tcBorders>
              <w:top w:val="nil"/>
              <w:left w:val="double" w:sz="6" w:space="0" w:color="auto"/>
              <w:bottom w:val="nil"/>
              <w:right w:val="nil"/>
            </w:tcBorders>
            <w:shd w:val="clear" w:color="000000" w:fill="FFFFFF"/>
            <w:noWrap/>
            <w:vAlign w:val="bottom"/>
            <w:hideMark/>
          </w:tcPr>
          <w:p w14:paraId="5358F774"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xml:space="preserve">  Firma:                                         Controlador interno                                          Director Ejecutivo</w:t>
            </w:r>
          </w:p>
        </w:tc>
        <w:tc>
          <w:tcPr>
            <w:tcW w:w="886" w:type="dxa"/>
            <w:tcBorders>
              <w:top w:val="nil"/>
              <w:left w:val="nil"/>
              <w:bottom w:val="nil"/>
              <w:right w:val="double" w:sz="6" w:space="0" w:color="auto"/>
            </w:tcBorders>
            <w:shd w:val="clear" w:color="000000" w:fill="FFFFFF"/>
            <w:noWrap/>
            <w:vAlign w:val="bottom"/>
            <w:hideMark/>
          </w:tcPr>
          <w:p w14:paraId="1719FB2E"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r>
      <w:tr w:rsidR="003A7BC3" w:rsidRPr="00656CEE" w14:paraId="20FD5148" w14:textId="77777777" w:rsidTr="0042123A">
        <w:trPr>
          <w:trHeight w:val="142"/>
          <w:jc w:val="center"/>
        </w:trPr>
        <w:tc>
          <w:tcPr>
            <w:tcW w:w="3777" w:type="dxa"/>
            <w:tcBorders>
              <w:top w:val="nil"/>
              <w:left w:val="double" w:sz="6" w:space="0" w:color="auto"/>
              <w:bottom w:val="double" w:sz="6" w:space="0" w:color="auto"/>
              <w:right w:val="nil"/>
            </w:tcBorders>
            <w:shd w:val="clear" w:color="000000" w:fill="FFFFFF"/>
            <w:noWrap/>
            <w:vAlign w:val="center"/>
            <w:hideMark/>
          </w:tcPr>
          <w:p w14:paraId="703AF0D3"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nil"/>
              <w:left w:val="nil"/>
              <w:bottom w:val="double" w:sz="6" w:space="0" w:color="auto"/>
              <w:right w:val="nil"/>
            </w:tcBorders>
            <w:shd w:val="clear" w:color="000000" w:fill="FFFFFF"/>
            <w:noWrap/>
            <w:vAlign w:val="center"/>
            <w:hideMark/>
          </w:tcPr>
          <w:p w14:paraId="2035B1DC"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96" w:type="dxa"/>
            <w:tcBorders>
              <w:top w:val="nil"/>
              <w:left w:val="nil"/>
              <w:bottom w:val="double" w:sz="6" w:space="0" w:color="auto"/>
              <w:right w:val="nil"/>
            </w:tcBorders>
            <w:shd w:val="clear" w:color="000000" w:fill="FFFFFF"/>
            <w:noWrap/>
            <w:vAlign w:val="center"/>
            <w:hideMark/>
          </w:tcPr>
          <w:p w14:paraId="46F50B48"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c>
          <w:tcPr>
            <w:tcW w:w="1496" w:type="dxa"/>
            <w:tcBorders>
              <w:top w:val="nil"/>
              <w:left w:val="nil"/>
              <w:bottom w:val="double" w:sz="6" w:space="0" w:color="auto"/>
              <w:right w:val="nil"/>
            </w:tcBorders>
            <w:shd w:val="clear" w:color="000000" w:fill="FFFFFF"/>
            <w:noWrap/>
            <w:vAlign w:val="center"/>
            <w:hideMark/>
          </w:tcPr>
          <w:p w14:paraId="41BE9223"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942" w:type="dxa"/>
            <w:tcBorders>
              <w:top w:val="nil"/>
              <w:left w:val="nil"/>
              <w:bottom w:val="double" w:sz="6" w:space="0" w:color="auto"/>
              <w:right w:val="nil"/>
            </w:tcBorders>
            <w:shd w:val="clear" w:color="000000" w:fill="FFFFFF"/>
            <w:noWrap/>
            <w:vAlign w:val="center"/>
            <w:hideMark/>
          </w:tcPr>
          <w:p w14:paraId="46F91F68"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1061" w:type="dxa"/>
            <w:tcBorders>
              <w:top w:val="nil"/>
              <w:left w:val="nil"/>
              <w:bottom w:val="double" w:sz="6" w:space="0" w:color="auto"/>
              <w:right w:val="nil"/>
            </w:tcBorders>
            <w:shd w:val="clear" w:color="000000" w:fill="FFFFFF"/>
            <w:noWrap/>
            <w:vAlign w:val="center"/>
            <w:hideMark/>
          </w:tcPr>
          <w:p w14:paraId="5E36B8B0" w14:textId="77777777" w:rsidR="003A7BC3" w:rsidRPr="00656CEE" w:rsidRDefault="003A7BC3" w:rsidP="00A172F3">
            <w:pPr>
              <w:jc w:val="center"/>
              <w:rPr>
                <w:rFonts w:ascii="Arial" w:hAnsi="Arial" w:cs="Arial"/>
                <w:sz w:val="18"/>
                <w:szCs w:val="18"/>
                <w:lang w:val="es-ES"/>
              </w:rPr>
            </w:pPr>
            <w:r w:rsidRPr="00656CEE">
              <w:rPr>
                <w:rFonts w:ascii="Arial" w:hAnsi="Arial" w:cs="Arial"/>
                <w:sz w:val="18"/>
                <w:szCs w:val="18"/>
                <w:lang w:val="es-ES"/>
              </w:rPr>
              <w:t> </w:t>
            </w:r>
          </w:p>
        </w:tc>
        <w:tc>
          <w:tcPr>
            <w:tcW w:w="1001" w:type="dxa"/>
            <w:tcBorders>
              <w:top w:val="nil"/>
              <w:left w:val="nil"/>
              <w:bottom w:val="double" w:sz="6" w:space="0" w:color="auto"/>
              <w:right w:val="nil"/>
            </w:tcBorders>
            <w:shd w:val="clear" w:color="000000" w:fill="FFFFFF"/>
            <w:noWrap/>
            <w:vAlign w:val="center"/>
            <w:hideMark/>
          </w:tcPr>
          <w:p w14:paraId="745824F5" w14:textId="77777777" w:rsidR="003A7BC3" w:rsidRPr="00656CEE" w:rsidRDefault="003A7BC3" w:rsidP="00A172F3">
            <w:pPr>
              <w:rPr>
                <w:rFonts w:ascii="Arial" w:hAnsi="Arial" w:cs="Arial"/>
                <w:sz w:val="18"/>
                <w:szCs w:val="18"/>
                <w:lang w:val="es-ES"/>
              </w:rPr>
            </w:pPr>
            <w:r w:rsidRPr="00656CEE">
              <w:rPr>
                <w:rFonts w:ascii="Arial" w:hAnsi="Arial" w:cs="Arial"/>
                <w:sz w:val="18"/>
                <w:szCs w:val="18"/>
                <w:lang w:val="es-ES"/>
              </w:rPr>
              <w:t> </w:t>
            </w:r>
          </w:p>
        </w:tc>
        <w:tc>
          <w:tcPr>
            <w:tcW w:w="886" w:type="dxa"/>
            <w:tcBorders>
              <w:top w:val="nil"/>
              <w:left w:val="nil"/>
              <w:bottom w:val="double" w:sz="6" w:space="0" w:color="auto"/>
              <w:right w:val="double" w:sz="6" w:space="0" w:color="auto"/>
            </w:tcBorders>
            <w:shd w:val="clear" w:color="000000" w:fill="FFFFFF"/>
            <w:noWrap/>
            <w:vAlign w:val="center"/>
            <w:hideMark/>
          </w:tcPr>
          <w:p w14:paraId="748EAFDB" w14:textId="77777777" w:rsidR="003A7BC3" w:rsidRPr="00656CEE" w:rsidRDefault="003A7BC3" w:rsidP="00A172F3">
            <w:pPr>
              <w:rPr>
                <w:rFonts w:ascii="Arial" w:hAnsi="Arial" w:cs="Arial"/>
                <w:sz w:val="20"/>
                <w:lang w:val="es-ES"/>
              </w:rPr>
            </w:pPr>
            <w:r w:rsidRPr="00656CEE">
              <w:rPr>
                <w:rFonts w:ascii="Arial" w:hAnsi="Arial" w:cs="Arial"/>
                <w:sz w:val="20"/>
                <w:lang w:val="es-ES"/>
              </w:rPr>
              <w:t> </w:t>
            </w:r>
          </w:p>
        </w:tc>
      </w:tr>
    </w:tbl>
    <w:p w14:paraId="31240036" w14:textId="77777777" w:rsidR="003A7BC3" w:rsidRPr="003A7BC3" w:rsidRDefault="003A7BC3" w:rsidP="003A7BC3">
      <w:pPr>
        <w:jc w:val="both"/>
        <w:rPr>
          <w:rFonts w:eastAsia="Calibri"/>
          <w:i/>
          <w:lang w:val="es-ES"/>
        </w:rPr>
      </w:pPr>
    </w:p>
    <w:sectPr w:rsidR="003A7BC3" w:rsidRPr="003A7BC3" w:rsidSect="00BF7C95">
      <w:headerReference w:type="default" r:id="rId8"/>
      <w:footerReference w:type="default" r:id="rId9"/>
      <w:pgSz w:w="11907" w:h="16834"/>
      <w:pgMar w:top="1147" w:right="1984" w:bottom="720" w:left="1418" w:header="22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73E6C" w14:textId="77777777" w:rsidR="00C7683F" w:rsidRDefault="00C7683F">
      <w:r>
        <w:separator/>
      </w:r>
    </w:p>
  </w:endnote>
  <w:endnote w:type="continuationSeparator" w:id="0">
    <w:p w14:paraId="6DFE15C1" w14:textId="77777777" w:rsidR="00C7683F" w:rsidRDefault="00C7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G Times (PCL6)">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9D09" w14:textId="5CA893F3" w:rsidR="00A172F3" w:rsidRDefault="000020C7">
    <w:r>
      <w:rPr>
        <w:rFonts w:ascii="Verdana" w:hAnsi="Verdana"/>
        <w:noProof/>
        <w:sz w:val="18"/>
      </w:rPr>
      <mc:AlternateContent>
        <mc:Choice Requires="wps">
          <w:drawing>
            <wp:anchor distT="4294967295" distB="4294967295" distL="114300" distR="114300" simplePos="0" relativeHeight="251658240" behindDoc="0" locked="0" layoutInCell="1" allowOverlap="1" wp14:anchorId="60992BF9" wp14:editId="3F7DEAE1">
              <wp:simplePos x="0" y="0"/>
              <wp:positionH relativeFrom="column">
                <wp:posOffset>-800100</wp:posOffset>
              </wp:positionH>
              <wp:positionV relativeFrom="paragraph">
                <wp:posOffset>63499</wp:posOffset>
              </wp:positionV>
              <wp:extent cx="6858000" cy="0"/>
              <wp:effectExtent l="0" t="1905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nThick">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FFE2"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5pt" to="4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" strokeweight="4.5pt">
              <v:stroke startarrowwidth="narrow" startarrowlength="short" endarrowwidth="narrow" endarrowlength="short" linestyle="thinThick"/>
            </v:line>
          </w:pict>
        </mc:Fallback>
      </mc:AlternateContent>
    </w:r>
  </w:p>
  <w:tbl>
    <w:tblPr>
      <w:tblW w:w="10911" w:type="dxa"/>
      <w:jc w:val="center"/>
      <w:tblLayout w:type="fixed"/>
      <w:tblCellMar>
        <w:left w:w="70" w:type="dxa"/>
        <w:right w:w="70" w:type="dxa"/>
      </w:tblCellMar>
      <w:tblLook w:val="0000" w:firstRow="0" w:lastRow="0" w:firstColumn="0" w:lastColumn="0" w:noHBand="0" w:noVBand="0"/>
    </w:tblPr>
    <w:tblGrid>
      <w:gridCol w:w="3637"/>
      <w:gridCol w:w="3637"/>
      <w:gridCol w:w="3637"/>
    </w:tblGrid>
    <w:tr w:rsidR="00A172F3" w14:paraId="0EB8AF07" w14:textId="77777777" w:rsidTr="005E2BD2">
      <w:trPr>
        <w:jc w:val="center"/>
      </w:trPr>
      <w:tc>
        <w:tcPr>
          <w:tcW w:w="3637" w:type="dxa"/>
        </w:tcPr>
        <w:p w14:paraId="21CB276E" w14:textId="77777777" w:rsidR="00A172F3" w:rsidRDefault="00A172F3">
          <w:pPr>
            <w:pStyle w:val="Piedepgina"/>
            <w:ind w:left="141"/>
            <w:rPr>
              <w:rFonts w:ascii="Verdana" w:hAnsi="Verdana"/>
              <w:b/>
              <w:sz w:val="18"/>
              <w:lang w:val="pt-PT"/>
            </w:rPr>
          </w:pPr>
        </w:p>
        <w:p w14:paraId="09B4738B" w14:textId="77777777" w:rsidR="00A172F3" w:rsidRDefault="00A172F3">
          <w:pPr>
            <w:pStyle w:val="Piedepgina"/>
            <w:ind w:left="141"/>
            <w:rPr>
              <w:rFonts w:ascii="Verdana" w:hAnsi="Verdana"/>
              <w:b/>
              <w:sz w:val="18"/>
              <w:lang w:val="pt-PT"/>
            </w:rPr>
          </w:pPr>
        </w:p>
        <w:p w14:paraId="6AC14108" w14:textId="77777777" w:rsidR="00A172F3" w:rsidRDefault="00A172F3">
          <w:pPr>
            <w:pStyle w:val="Piedepgina"/>
            <w:ind w:left="141"/>
            <w:rPr>
              <w:rFonts w:ascii="Verdana" w:hAnsi="Verdana"/>
              <w:b/>
              <w:sz w:val="18"/>
              <w:lang w:val="pt-PT"/>
            </w:rPr>
          </w:pPr>
        </w:p>
        <w:p w14:paraId="12E8D030" w14:textId="77777777" w:rsidR="00A172F3" w:rsidRDefault="00A172F3">
          <w:pPr>
            <w:pStyle w:val="Piedepgina"/>
            <w:ind w:left="141"/>
            <w:rPr>
              <w:rFonts w:ascii="Verdana" w:hAnsi="Verdana"/>
              <w:b/>
              <w:sz w:val="18"/>
              <w:lang w:val="pt-PT"/>
            </w:rPr>
          </w:pPr>
          <w:r>
            <w:rPr>
              <w:rFonts w:ascii="Verdana" w:hAnsi="Verdana"/>
              <w:b/>
              <w:sz w:val="18"/>
              <w:lang w:val="pt-PT"/>
            </w:rPr>
            <w:t>Príncipe de Vergara, 154</w:t>
          </w:r>
        </w:p>
        <w:p w14:paraId="088773B8" w14:textId="77777777" w:rsidR="00A172F3" w:rsidRDefault="00A172F3">
          <w:pPr>
            <w:pStyle w:val="Piedepgina"/>
            <w:ind w:left="141"/>
            <w:rPr>
              <w:b/>
            </w:rPr>
          </w:pPr>
          <w:r>
            <w:rPr>
              <w:rFonts w:ascii="Verdana" w:hAnsi="Verdana"/>
              <w:b/>
              <w:sz w:val="18"/>
              <w:lang w:val="pt-PT"/>
            </w:rPr>
            <w:t>28002</w:t>
          </w:r>
          <w:r>
            <w:rPr>
              <w:rFonts w:ascii="Verdana" w:hAnsi="Verdana"/>
              <w:b/>
              <w:sz w:val="18"/>
            </w:rPr>
            <w:t xml:space="preserve"> Madrid (España</w:t>
          </w:r>
          <w:r>
            <w:rPr>
              <w:b/>
            </w:rPr>
            <w:t>)</w:t>
          </w:r>
          <w:r>
            <w:rPr>
              <w:rFonts w:ascii="Verdana" w:hAnsi="Verdana"/>
              <w:b/>
              <w:sz w:val="18"/>
            </w:rPr>
            <w:t xml:space="preserve"> </w:t>
          </w:r>
        </w:p>
      </w:tc>
      <w:tc>
        <w:tcPr>
          <w:tcW w:w="3637" w:type="dxa"/>
        </w:tcPr>
        <w:p w14:paraId="4F6F08C0" w14:textId="77777777" w:rsidR="00A172F3" w:rsidRDefault="00A172F3">
          <w:pPr>
            <w:pStyle w:val="Piedepgina"/>
            <w:spacing w:before="120"/>
            <w:jc w:val="center"/>
            <w:rPr>
              <w:rFonts w:ascii="Verdana" w:hAnsi="Verdana"/>
              <w:b/>
              <w:sz w:val="18"/>
            </w:rPr>
          </w:pPr>
        </w:p>
        <w:p w14:paraId="71AF7C59" w14:textId="77777777" w:rsidR="00A172F3" w:rsidRDefault="00A172F3">
          <w:pPr>
            <w:pStyle w:val="Piedepgina"/>
            <w:spacing w:before="120"/>
            <w:jc w:val="center"/>
            <w:rPr>
              <w:rFonts w:ascii="Verdana" w:hAnsi="Verdana"/>
              <w:b/>
              <w:sz w:val="18"/>
            </w:rPr>
          </w:pPr>
        </w:p>
        <w:p w14:paraId="744250EC" w14:textId="77777777" w:rsidR="00A172F3" w:rsidRDefault="00A172F3">
          <w:pPr>
            <w:pStyle w:val="Piedepgina"/>
            <w:spacing w:before="120"/>
            <w:jc w:val="center"/>
            <w:rPr>
              <w:b/>
            </w:rPr>
          </w:pPr>
          <w:r>
            <w:rPr>
              <w:rFonts w:ascii="Verdana" w:hAnsi="Verdana"/>
              <w:b/>
              <w:sz w:val="18"/>
            </w:rPr>
            <w:t>iooc@internationaloliveoil.org</w:t>
          </w:r>
        </w:p>
      </w:tc>
      <w:tc>
        <w:tcPr>
          <w:tcW w:w="3637" w:type="dxa"/>
        </w:tcPr>
        <w:p w14:paraId="2F2771D6" w14:textId="77777777" w:rsidR="00A172F3" w:rsidRDefault="00A172F3">
          <w:pPr>
            <w:pStyle w:val="Piedepgina"/>
            <w:ind w:left="380"/>
            <w:rPr>
              <w:rFonts w:ascii="Verdana" w:hAnsi="Verdana"/>
              <w:bCs/>
              <w:sz w:val="18"/>
            </w:rPr>
          </w:pPr>
          <w:r w:rsidRPr="00BF7C95">
            <w:rPr>
              <w:rFonts w:ascii="Verdana" w:hAnsi="Verdana"/>
              <w:sz w:val="18"/>
              <w:lang w:val="es-ES"/>
            </w:rPr>
            <w:t xml:space="preserve">Página </w:t>
          </w:r>
          <w:r w:rsidRPr="00BF7C95">
            <w:rPr>
              <w:rFonts w:ascii="Verdana" w:hAnsi="Verdana"/>
              <w:bCs/>
              <w:sz w:val="18"/>
            </w:rPr>
            <w:fldChar w:fldCharType="begin"/>
          </w:r>
          <w:r w:rsidRPr="00BF7C95">
            <w:rPr>
              <w:rFonts w:ascii="Verdana" w:hAnsi="Verdana"/>
              <w:bCs/>
              <w:sz w:val="18"/>
            </w:rPr>
            <w:instrText>PAGE  \* Arabic  \* MERGEFORMAT</w:instrText>
          </w:r>
          <w:r w:rsidRPr="00BF7C95">
            <w:rPr>
              <w:rFonts w:ascii="Verdana" w:hAnsi="Verdana"/>
              <w:bCs/>
              <w:sz w:val="18"/>
            </w:rPr>
            <w:fldChar w:fldCharType="separate"/>
          </w:r>
          <w:r w:rsidRPr="003A392E">
            <w:rPr>
              <w:rFonts w:ascii="Verdana" w:hAnsi="Verdana"/>
              <w:bCs/>
              <w:noProof/>
              <w:sz w:val="18"/>
              <w:lang w:val="es-ES"/>
            </w:rPr>
            <w:t>20</w:t>
          </w:r>
          <w:r w:rsidRPr="00BF7C95">
            <w:rPr>
              <w:rFonts w:ascii="Verdana" w:hAnsi="Verdana"/>
              <w:bCs/>
              <w:sz w:val="18"/>
            </w:rPr>
            <w:fldChar w:fldCharType="end"/>
          </w:r>
          <w:r w:rsidRPr="00BF7C95">
            <w:rPr>
              <w:rFonts w:ascii="Verdana" w:hAnsi="Verdana"/>
              <w:sz w:val="18"/>
              <w:lang w:val="es-ES"/>
            </w:rPr>
            <w:t xml:space="preserve"> de </w:t>
          </w:r>
          <w:r w:rsidR="00C7683F">
            <w:fldChar w:fldCharType="begin"/>
          </w:r>
          <w:r w:rsidR="00C7683F">
            <w:instrText>NUMPAGES  \* Arabic  \* MERGEFORMAT</w:instrText>
          </w:r>
          <w:r w:rsidR="00C7683F">
            <w:fldChar w:fldCharType="separate"/>
          </w:r>
          <w:r w:rsidRPr="003A392E">
            <w:rPr>
              <w:rFonts w:ascii="Verdana" w:hAnsi="Verdana"/>
              <w:bCs/>
              <w:noProof/>
              <w:sz w:val="18"/>
              <w:lang w:val="es-ES"/>
            </w:rPr>
            <w:t>21</w:t>
          </w:r>
          <w:r w:rsidR="00C7683F">
            <w:rPr>
              <w:rFonts w:ascii="Verdana" w:hAnsi="Verdana"/>
              <w:bCs/>
              <w:noProof/>
              <w:sz w:val="18"/>
              <w:lang w:val="es-ES"/>
            </w:rPr>
            <w:fldChar w:fldCharType="end"/>
          </w:r>
        </w:p>
        <w:p w14:paraId="1746DB36" w14:textId="77777777" w:rsidR="00A172F3" w:rsidRPr="00C643ED" w:rsidRDefault="00A172F3">
          <w:pPr>
            <w:pStyle w:val="Piedepgina"/>
            <w:ind w:left="380"/>
            <w:rPr>
              <w:rFonts w:ascii="Verdana" w:hAnsi="Verdana"/>
              <w:sz w:val="18"/>
            </w:rPr>
          </w:pPr>
        </w:p>
        <w:p w14:paraId="14547080" w14:textId="77777777" w:rsidR="00A172F3" w:rsidRDefault="00A172F3">
          <w:pPr>
            <w:pStyle w:val="Piedepgina"/>
            <w:ind w:left="380"/>
            <w:rPr>
              <w:rFonts w:ascii="Verdana" w:hAnsi="Verdana"/>
              <w:b/>
              <w:sz w:val="18"/>
            </w:rPr>
          </w:pPr>
          <w:r>
            <w:rPr>
              <w:rFonts w:ascii="Verdana" w:hAnsi="Verdana"/>
              <w:b/>
              <w:sz w:val="18"/>
            </w:rPr>
            <w:t xml:space="preserve">Tlf:  +34-91 590 36 38  </w:t>
          </w:r>
        </w:p>
        <w:p w14:paraId="066C95BA" w14:textId="77777777" w:rsidR="00A172F3" w:rsidRDefault="00A172F3">
          <w:pPr>
            <w:pStyle w:val="Piedepgina"/>
            <w:ind w:left="380"/>
            <w:rPr>
              <w:b/>
            </w:rPr>
          </w:pPr>
          <w:r>
            <w:rPr>
              <w:rFonts w:ascii="Verdana" w:hAnsi="Verdana"/>
              <w:b/>
              <w:sz w:val="18"/>
            </w:rPr>
            <w:t>Fax: +34-91 563 12 63</w:t>
          </w:r>
        </w:p>
      </w:tc>
    </w:tr>
  </w:tbl>
  <w:p w14:paraId="5E1F6AB2" w14:textId="77777777" w:rsidR="00A172F3" w:rsidRDefault="00A172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F8639" w14:textId="77777777" w:rsidR="00C7683F" w:rsidRDefault="00C7683F">
      <w:r>
        <w:separator/>
      </w:r>
    </w:p>
  </w:footnote>
  <w:footnote w:type="continuationSeparator" w:id="0">
    <w:p w14:paraId="6A194C64" w14:textId="77777777" w:rsidR="00C7683F" w:rsidRDefault="00C7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3" w:type="dxa"/>
      <w:jc w:val="center"/>
      <w:tblLayout w:type="fixed"/>
      <w:tblCellMar>
        <w:left w:w="70" w:type="dxa"/>
        <w:right w:w="70" w:type="dxa"/>
      </w:tblCellMar>
      <w:tblLook w:val="0000" w:firstRow="0" w:lastRow="0" w:firstColumn="0" w:lastColumn="0" w:noHBand="0" w:noVBand="0"/>
    </w:tblPr>
    <w:tblGrid>
      <w:gridCol w:w="1843"/>
      <w:gridCol w:w="8790"/>
    </w:tblGrid>
    <w:tr w:rsidR="00A172F3" w14:paraId="6C81815B" w14:textId="77777777">
      <w:trPr>
        <w:jc w:val="center"/>
      </w:trPr>
      <w:tc>
        <w:tcPr>
          <w:tcW w:w="1843" w:type="dxa"/>
        </w:tcPr>
        <w:p w14:paraId="7E4CBF19" w14:textId="77777777" w:rsidR="00A172F3" w:rsidRDefault="00A172F3">
          <w:pPr>
            <w:pStyle w:val="Encabezado"/>
          </w:pPr>
        </w:p>
        <w:p w14:paraId="614C1DC9" w14:textId="77777777" w:rsidR="00A172F3" w:rsidRDefault="00A172F3">
          <w:pPr>
            <w:pStyle w:val="Encabezado"/>
          </w:pPr>
          <w:r>
            <w:rPr>
              <w:noProof/>
              <w:lang w:val="es-ES"/>
            </w:rPr>
            <w:drawing>
              <wp:inline distT="0" distB="0" distL="0" distR="0" wp14:anchorId="60F7C2D8" wp14:editId="1BFAD141">
                <wp:extent cx="923925" cy="923925"/>
                <wp:effectExtent l="19050" t="0" r="9525" b="0"/>
                <wp:docPr id="11" name="Imagen 11" descr="OLIVE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_WORLD"/>
                        <pic:cNvPicPr>
                          <a:picLocks noChangeAspect="1" noChangeArrowheads="1"/>
                        </pic:cNvPicPr>
                      </pic:nvPicPr>
                      <pic:blipFill>
                        <a:blip r:embed="rId1"/>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8790" w:type="dxa"/>
        </w:tcPr>
        <w:p w14:paraId="401FA407" w14:textId="77777777" w:rsidR="00A172F3" w:rsidRDefault="00A172F3">
          <w:pPr>
            <w:pStyle w:val="Encabezado"/>
            <w:rPr>
              <w:noProof/>
            </w:rPr>
          </w:pPr>
        </w:p>
        <w:p w14:paraId="18E46BA0" w14:textId="77777777" w:rsidR="00A172F3" w:rsidRDefault="00A172F3">
          <w:pPr>
            <w:pStyle w:val="Encabezado"/>
            <w:rPr>
              <w:noProof/>
            </w:rPr>
          </w:pPr>
        </w:p>
        <w:p w14:paraId="0E018CC1" w14:textId="77777777" w:rsidR="00A172F3" w:rsidRDefault="00A172F3">
          <w:pPr>
            <w:pStyle w:val="Encabezado"/>
            <w:rPr>
              <w:noProof/>
            </w:rPr>
          </w:pPr>
          <w:r>
            <w:rPr>
              <w:noProof/>
              <w:lang w:val="es-ES"/>
            </w:rPr>
            <w:drawing>
              <wp:inline distT="0" distB="0" distL="0" distR="0" wp14:anchorId="003A7CF7" wp14:editId="5ED8B4BE">
                <wp:extent cx="5400675" cy="514350"/>
                <wp:effectExtent l="19050" t="0" r="9525" b="0"/>
                <wp:docPr id="12" name="Imagen 12" descr="EMB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_HEAD"/>
                        <pic:cNvPicPr>
                          <a:picLocks noChangeAspect="1" noChangeArrowheads="1"/>
                        </pic:cNvPicPr>
                      </pic:nvPicPr>
                      <pic:blipFill>
                        <a:blip r:embed="rId2"/>
                        <a:srcRect/>
                        <a:stretch>
                          <a:fillRect/>
                        </a:stretch>
                      </pic:blipFill>
                      <pic:spPr bwMode="auto">
                        <a:xfrm>
                          <a:off x="0" y="0"/>
                          <a:ext cx="5400675" cy="514350"/>
                        </a:xfrm>
                        <a:prstGeom prst="rect">
                          <a:avLst/>
                        </a:prstGeom>
                        <a:noFill/>
                        <a:ln w="9525">
                          <a:noFill/>
                          <a:miter lim="800000"/>
                          <a:headEnd/>
                          <a:tailEnd/>
                        </a:ln>
                      </pic:spPr>
                    </pic:pic>
                  </a:graphicData>
                </a:graphic>
              </wp:inline>
            </w:drawing>
          </w:r>
        </w:p>
      </w:tc>
    </w:tr>
  </w:tbl>
  <w:p w14:paraId="3F4C7792" w14:textId="3E64938E" w:rsidR="00A172F3" w:rsidRDefault="000020C7">
    <w:pPr>
      <w:pStyle w:val="Encabezado"/>
    </w:pPr>
    <w:r>
      <w:rPr>
        <w:noProof/>
      </w:rPr>
      <mc:AlternateContent>
        <mc:Choice Requires="wps">
          <w:drawing>
            <wp:anchor distT="4294967295" distB="4294967295" distL="114300" distR="114300" simplePos="0" relativeHeight="251657216" behindDoc="0" locked="0" layoutInCell="1" allowOverlap="1" wp14:anchorId="3A9AD2E3" wp14:editId="56F98B5F">
              <wp:simplePos x="0" y="0"/>
              <wp:positionH relativeFrom="column">
                <wp:posOffset>-620395</wp:posOffset>
              </wp:positionH>
              <wp:positionV relativeFrom="paragraph">
                <wp:posOffset>61594</wp:posOffset>
              </wp:positionV>
              <wp:extent cx="6743700" cy="0"/>
              <wp:effectExtent l="0" t="19050" r="1905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0489C"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4.85pt" to="482.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" strokeweight="4.5pt">
              <v:stroke startarrowwidth="narrow" startarrowlength="short" endarrowwidth="narrow" endarrowlength="short"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9D6A47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A40F7C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2064FA3"/>
    <w:multiLevelType w:val="hybridMultilevel"/>
    <w:tmpl w:val="E1728D7A"/>
    <w:lvl w:ilvl="0" w:tplc="5A4687A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35EF4"/>
    <w:multiLevelType w:val="hybridMultilevel"/>
    <w:tmpl w:val="23EED9A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B4A2B1E"/>
    <w:multiLevelType w:val="multilevel"/>
    <w:tmpl w:val="65F4B08E"/>
    <w:lvl w:ilvl="0">
      <w:start w:val="8"/>
      <w:numFmt w:val="decimal"/>
      <w:lvlText w:val="%1."/>
      <w:lvlJc w:val="left"/>
      <w:pPr>
        <w:tabs>
          <w:tab w:val="num" w:pos="567"/>
        </w:tabs>
        <w:ind w:left="360" w:hanging="360"/>
      </w:pPr>
      <w:rPr>
        <w:rFonts w:ascii="Lucida Sans Unicode" w:hAnsi="Lucida Sans Unicode" w:hint="default"/>
        <w:b/>
        <w:i w:val="0"/>
        <w:color w:val="339966"/>
        <w:sz w:val="32"/>
        <w:szCs w:val="32"/>
      </w:rPr>
    </w:lvl>
    <w:lvl w:ilvl="1">
      <w:start w:val="1"/>
      <w:numFmt w:val="decimal"/>
      <w:lvlText w:val="%1.%2."/>
      <w:lvlJc w:val="left"/>
      <w:pPr>
        <w:tabs>
          <w:tab w:val="num" w:pos="567"/>
        </w:tabs>
        <w:ind w:left="794" w:hanging="437"/>
      </w:pPr>
      <w:rPr>
        <w:rFonts w:ascii="Lucida Sans Unicode" w:hAnsi="Lucida Sans Unicode" w:hint="default"/>
        <w:b/>
        <w:i w:val="0"/>
        <w:color w:val="auto"/>
        <w:sz w:val="22"/>
        <w:szCs w:val="22"/>
      </w:rPr>
    </w:lvl>
    <w:lvl w:ilvl="2">
      <w:start w:val="1"/>
      <w:numFmt w:val="decimal"/>
      <w:lvlText w:val="%1.%2.%3."/>
      <w:lvlJc w:val="left"/>
      <w:pPr>
        <w:tabs>
          <w:tab w:val="num" w:pos="1440"/>
        </w:tabs>
        <w:ind w:left="1224" w:hanging="504"/>
      </w:pPr>
      <w:rPr>
        <w:rFonts w:ascii="Lucida Sans Unicode" w:hAnsi="Lucida Sans Unicode" w:hint="default"/>
        <w:b/>
        <w:i w:val="0"/>
        <w:caps w:val="0"/>
        <w:strike w:val="0"/>
        <w:dstrike w:val="0"/>
        <w:vanish w:val="0"/>
        <w:color w:val="000080"/>
        <w:sz w:val="20"/>
        <w:szCs w:val="20"/>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121BF9"/>
    <w:multiLevelType w:val="multilevel"/>
    <w:tmpl w:val="C8C26BD2"/>
    <w:lvl w:ilvl="0">
      <w:start w:val="1"/>
      <w:numFmt w:val="decimal"/>
      <w:lvlText w:val="%1."/>
      <w:lvlJc w:val="left"/>
      <w:pPr>
        <w:tabs>
          <w:tab w:val="num" w:pos="567"/>
        </w:tabs>
        <w:ind w:left="567" w:hanging="567"/>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i w:val="0"/>
        <w:sz w:val="18"/>
      </w:rPr>
    </w:lvl>
    <w:lvl w:ilvl="2">
      <w:start w:val="1"/>
      <w:numFmt w:val="decimal"/>
      <w:lvlText w:val="%1.%2.%3."/>
      <w:lvlJc w:val="left"/>
      <w:pPr>
        <w:tabs>
          <w:tab w:val="num" w:pos="567"/>
        </w:tabs>
        <w:ind w:left="567" w:hanging="567"/>
      </w:pPr>
      <w:rPr>
        <w:rFonts w:ascii="Arial" w:hAnsi="Arial" w:hint="default"/>
        <w:b/>
        <w:i w:val="0"/>
        <w:sz w:val="18"/>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293939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E930CC"/>
    <w:multiLevelType w:val="hybridMultilevel"/>
    <w:tmpl w:val="593A9B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F13D1F"/>
    <w:multiLevelType w:val="singleLevel"/>
    <w:tmpl w:val="06261B5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32F2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820220"/>
    <w:multiLevelType w:val="hybridMultilevel"/>
    <w:tmpl w:val="D542E180"/>
    <w:lvl w:ilvl="0" w:tplc="C42EA93C">
      <w:start w:val="2"/>
      <w:numFmt w:val="bullet"/>
      <w:lvlText w:val="-"/>
      <w:lvlJc w:val="left"/>
      <w:pPr>
        <w:ind w:left="720" w:hanging="360"/>
      </w:pPr>
      <w:rPr>
        <w:rFonts w:ascii="CG Times (PCL6)" w:eastAsia="Times New Roman" w:hAnsi="CG Times (PCL6)"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2B6A15"/>
    <w:multiLevelType w:val="hybridMultilevel"/>
    <w:tmpl w:val="37D8DC64"/>
    <w:lvl w:ilvl="0" w:tplc="2206B0E8">
      <w:start w:val="1"/>
      <w:numFmt w:val="bullet"/>
      <w:lvlText w:val="-"/>
      <w:lvlJc w:val="left"/>
      <w:pPr>
        <w:ind w:left="1065" w:hanging="360"/>
      </w:pPr>
      <w:rPr>
        <w:rFonts w:ascii="CG Times (PCL6)" w:eastAsia="Times New Roman" w:hAnsi="CG Times (PCL6)"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2" w15:restartNumberingAfterBreak="0">
    <w:nsid w:val="702B63BE"/>
    <w:multiLevelType w:val="hybridMultilevel"/>
    <w:tmpl w:val="9C1EBC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0BD421E"/>
    <w:multiLevelType w:val="hybridMultilevel"/>
    <w:tmpl w:val="6F720648"/>
    <w:lvl w:ilvl="0" w:tplc="72D853B0">
      <w:start w:val="1"/>
      <w:numFmt w:val="bullet"/>
      <w:lvlText w:val="-"/>
      <w:lvlJc w:val="left"/>
      <w:pPr>
        <w:ind w:left="737" w:hanging="377"/>
      </w:pPr>
      <w:rPr>
        <w:rFonts w:ascii="Calibri" w:eastAsia="Calibri" w:hAnsi="Calibri" w:cs="Times New Roman" w:hint="default"/>
      </w:rPr>
    </w:lvl>
    <w:lvl w:ilvl="1" w:tplc="0C0A0003" w:tentative="1">
      <w:start w:val="1"/>
      <w:numFmt w:val="bullet"/>
      <w:lvlText w:val="o"/>
      <w:lvlJc w:val="left"/>
      <w:pPr>
        <w:ind w:left="2840" w:hanging="360"/>
      </w:pPr>
      <w:rPr>
        <w:rFonts w:ascii="Courier New" w:hAnsi="Courier New" w:cs="Courier New" w:hint="default"/>
      </w:rPr>
    </w:lvl>
    <w:lvl w:ilvl="2" w:tplc="0C0A0005" w:tentative="1">
      <w:start w:val="1"/>
      <w:numFmt w:val="bullet"/>
      <w:lvlText w:val=""/>
      <w:lvlJc w:val="left"/>
      <w:pPr>
        <w:ind w:left="3560" w:hanging="360"/>
      </w:pPr>
      <w:rPr>
        <w:rFonts w:ascii="Wingdings" w:hAnsi="Wingdings" w:hint="default"/>
      </w:rPr>
    </w:lvl>
    <w:lvl w:ilvl="3" w:tplc="0C0A0001" w:tentative="1">
      <w:start w:val="1"/>
      <w:numFmt w:val="bullet"/>
      <w:lvlText w:val=""/>
      <w:lvlJc w:val="left"/>
      <w:pPr>
        <w:ind w:left="4280" w:hanging="360"/>
      </w:pPr>
      <w:rPr>
        <w:rFonts w:ascii="Symbol" w:hAnsi="Symbol" w:hint="default"/>
      </w:rPr>
    </w:lvl>
    <w:lvl w:ilvl="4" w:tplc="0C0A0003" w:tentative="1">
      <w:start w:val="1"/>
      <w:numFmt w:val="bullet"/>
      <w:lvlText w:val="o"/>
      <w:lvlJc w:val="left"/>
      <w:pPr>
        <w:ind w:left="5000" w:hanging="360"/>
      </w:pPr>
      <w:rPr>
        <w:rFonts w:ascii="Courier New" w:hAnsi="Courier New" w:cs="Courier New" w:hint="default"/>
      </w:rPr>
    </w:lvl>
    <w:lvl w:ilvl="5" w:tplc="0C0A0005" w:tentative="1">
      <w:start w:val="1"/>
      <w:numFmt w:val="bullet"/>
      <w:lvlText w:val=""/>
      <w:lvlJc w:val="left"/>
      <w:pPr>
        <w:ind w:left="5720" w:hanging="360"/>
      </w:pPr>
      <w:rPr>
        <w:rFonts w:ascii="Wingdings" w:hAnsi="Wingdings" w:hint="default"/>
      </w:rPr>
    </w:lvl>
    <w:lvl w:ilvl="6" w:tplc="0C0A0001" w:tentative="1">
      <w:start w:val="1"/>
      <w:numFmt w:val="bullet"/>
      <w:lvlText w:val=""/>
      <w:lvlJc w:val="left"/>
      <w:pPr>
        <w:ind w:left="6440" w:hanging="360"/>
      </w:pPr>
      <w:rPr>
        <w:rFonts w:ascii="Symbol" w:hAnsi="Symbol" w:hint="default"/>
      </w:rPr>
    </w:lvl>
    <w:lvl w:ilvl="7" w:tplc="0C0A0003" w:tentative="1">
      <w:start w:val="1"/>
      <w:numFmt w:val="bullet"/>
      <w:lvlText w:val="o"/>
      <w:lvlJc w:val="left"/>
      <w:pPr>
        <w:ind w:left="7160" w:hanging="360"/>
      </w:pPr>
      <w:rPr>
        <w:rFonts w:ascii="Courier New" w:hAnsi="Courier New" w:cs="Courier New" w:hint="default"/>
      </w:rPr>
    </w:lvl>
    <w:lvl w:ilvl="8" w:tplc="0C0A0005" w:tentative="1">
      <w:start w:val="1"/>
      <w:numFmt w:val="bullet"/>
      <w:lvlText w:val=""/>
      <w:lvlJc w:val="left"/>
      <w:pPr>
        <w:ind w:left="7880" w:hanging="360"/>
      </w:pPr>
      <w:rPr>
        <w:rFonts w:ascii="Wingdings" w:hAnsi="Wingdings" w:hint="default"/>
      </w:rPr>
    </w:lvl>
  </w:abstractNum>
  <w:abstractNum w:abstractNumId="14" w15:restartNumberingAfterBreak="0">
    <w:nsid w:val="72130738"/>
    <w:multiLevelType w:val="hybridMultilevel"/>
    <w:tmpl w:val="1AC093D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7DD245B"/>
    <w:multiLevelType w:val="hybridMultilevel"/>
    <w:tmpl w:val="D842D7AE"/>
    <w:lvl w:ilvl="0" w:tplc="0C0A000B">
      <w:start w:val="1"/>
      <w:numFmt w:val="bullet"/>
      <w:lvlText w:val=""/>
      <w:lvlJc w:val="left"/>
      <w:pPr>
        <w:tabs>
          <w:tab w:val="num" w:pos="1287"/>
        </w:tabs>
        <w:ind w:left="1287" w:hanging="360"/>
      </w:pPr>
      <w:rPr>
        <w:rFonts w:ascii="Wingdings" w:hAnsi="Wingdings"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BB93CD1"/>
    <w:multiLevelType w:val="singleLevel"/>
    <w:tmpl w:val="1F9AE098"/>
    <w:lvl w:ilvl="0">
      <w:numFmt w:val="bullet"/>
      <w:lvlText w:val="-"/>
      <w:lvlJc w:val="left"/>
      <w:pPr>
        <w:tabs>
          <w:tab w:val="num" w:pos="360"/>
        </w:tabs>
        <w:ind w:left="360" w:hanging="360"/>
      </w:pPr>
      <w:rPr>
        <w:rFonts w:hint="default"/>
      </w:rPr>
    </w:lvl>
  </w:abstractNum>
  <w:num w:numId="1">
    <w:abstractNumId w:val="8"/>
  </w:num>
  <w:num w:numId="2">
    <w:abstractNumId w:val="16"/>
  </w:num>
  <w:num w:numId="3">
    <w:abstractNumId w:val="2"/>
  </w:num>
  <w:num w:numId="4">
    <w:abstractNumId w:val="12"/>
  </w:num>
  <w:num w:numId="5">
    <w:abstractNumId w:val="15"/>
  </w:num>
  <w:num w:numId="6">
    <w:abstractNumId w:val="4"/>
  </w:num>
  <w:num w:numId="7">
    <w:abstractNumId w:val="1"/>
  </w:num>
  <w:num w:numId="8">
    <w:abstractNumId w:val="0"/>
  </w:num>
  <w:num w:numId="9">
    <w:abstractNumId w:val="6"/>
  </w:num>
  <w:num w:numId="10">
    <w:abstractNumId w:val="9"/>
  </w:num>
  <w:num w:numId="11">
    <w:abstractNumId w:val="5"/>
  </w:num>
  <w:num w:numId="12">
    <w:abstractNumId w:val="10"/>
  </w:num>
  <w:num w:numId="13">
    <w:abstractNumId w:val="14"/>
  </w:num>
  <w:num w:numId="14">
    <w:abstractNumId w:val="11"/>
  </w:num>
  <w:num w:numId="15">
    <w:abstractNumId w:val="7"/>
  </w:num>
  <w:num w:numId="16">
    <w:abstractNumId w:val="3"/>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C2"/>
    <w:rsid w:val="000020C7"/>
    <w:rsid w:val="00014AEC"/>
    <w:rsid w:val="00015366"/>
    <w:rsid w:val="00021AB8"/>
    <w:rsid w:val="00022AAF"/>
    <w:rsid w:val="00027370"/>
    <w:rsid w:val="00032146"/>
    <w:rsid w:val="000515F4"/>
    <w:rsid w:val="00056044"/>
    <w:rsid w:val="000706B3"/>
    <w:rsid w:val="00070E62"/>
    <w:rsid w:val="0008104F"/>
    <w:rsid w:val="0009370F"/>
    <w:rsid w:val="00093DDE"/>
    <w:rsid w:val="000A047B"/>
    <w:rsid w:val="000A4510"/>
    <w:rsid w:val="000B2502"/>
    <w:rsid w:val="000C5F9D"/>
    <w:rsid w:val="000C70A2"/>
    <w:rsid w:val="000D7AA2"/>
    <w:rsid w:val="000E38E8"/>
    <w:rsid w:val="000E6448"/>
    <w:rsid w:val="000F0AD0"/>
    <w:rsid w:val="00111E16"/>
    <w:rsid w:val="0011220E"/>
    <w:rsid w:val="00120C5A"/>
    <w:rsid w:val="0012303C"/>
    <w:rsid w:val="00126607"/>
    <w:rsid w:val="00147A43"/>
    <w:rsid w:val="001578AD"/>
    <w:rsid w:val="00157D61"/>
    <w:rsid w:val="00164DBA"/>
    <w:rsid w:val="0016777A"/>
    <w:rsid w:val="00171695"/>
    <w:rsid w:val="0017756D"/>
    <w:rsid w:val="00184F89"/>
    <w:rsid w:val="00185A06"/>
    <w:rsid w:val="00186B47"/>
    <w:rsid w:val="001C5220"/>
    <w:rsid w:val="001D1A9E"/>
    <w:rsid w:val="001E321A"/>
    <w:rsid w:val="001E3703"/>
    <w:rsid w:val="001E5180"/>
    <w:rsid w:val="001F3ACE"/>
    <w:rsid w:val="001F56ED"/>
    <w:rsid w:val="00203AE7"/>
    <w:rsid w:val="0020424A"/>
    <w:rsid w:val="0021721D"/>
    <w:rsid w:val="00220F9E"/>
    <w:rsid w:val="0022366D"/>
    <w:rsid w:val="002269A7"/>
    <w:rsid w:val="00235F79"/>
    <w:rsid w:val="00246BB1"/>
    <w:rsid w:val="00250064"/>
    <w:rsid w:val="00260603"/>
    <w:rsid w:val="002728CC"/>
    <w:rsid w:val="00272CBE"/>
    <w:rsid w:val="00277B3A"/>
    <w:rsid w:val="00281D1D"/>
    <w:rsid w:val="00281F29"/>
    <w:rsid w:val="00286230"/>
    <w:rsid w:val="002A0062"/>
    <w:rsid w:val="002C1B98"/>
    <w:rsid w:val="002C46EF"/>
    <w:rsid w:val="002D0FD8"/>
    <w:rsid w:val="002D1520"/>
    <w:rsid w:val="002D3AEF"/>
    <w:rsid w:val="002D7FF5"/>
    <w:rsid w:val="002E31FC"/>
    <w:rsid w:val="002E5BBE"/>
    <w:rsid w:val="0030169A"/>
    <w:rsid w:val="00312A63"/>
    <w:rsid w:val="00317ABB"/>
    <w:rsid w:val="00336B7B"/>
    <w:rsid w:val="0035524B"/>
    <w:rsid w:val="00355FEC"/>
    <w:rsid w:val="003613F7"/>
    <w:rsid w:val="003632C2"/>
    <w:rsid w:val="00367A7E"/>
    <w:rsid w:val="003A0B9F"/>
    <w:rsid w:val="003A392E"/>
    <w:rsid w:val="003A5652"/>
    <w:rsid w:val="003A6678"/>
    <w:rsid w:val="003A7BC3"/>
    <w:rsid w:val="003A7E6F"/>
    <w:rsid w:val="003B0FB9"/>
    <w:rsid w:val="003D0460"/>
    <w:rsid w:val="003E1A84"/>
    <w:rsid w:val="003E2CE9"/>
    <w:rsid w:val="00401047"/>
    <w:rsid w:val="004012BA"/>
    <w:rsid w:val="00402FF3"/>
    <w:rsid w:val="0042123A"/>
    <w:rsid w:val="004215BD"/>
    <w:rsid w:val="00423808"/>
    <w:rsid w:val="00440746"/>
    <w:rsid w:val="0045632B"/>
    <w:rsid w:val="00457D10"/>
    <w:rsid w:val="0046659B"/>
    <w:rsid w:val="00475D00"/>
    <w:rsid w:val="00480E42"/>
    <w:rsid w:val="00485806"/>
    <w:rsid w:val="00490062"/>
    <w:rsid w:val="00496FF1"/>
    <w:rsid w:val="004B6AA0"/>
    <w:rsid w:val="004B7A5F"/>
    <w:rsid w:val="004C12AB"/>
    <w:rsid w:val="004D0BAD"/>
    <w:rsid w:val="004E2157"/>
    <w:rsid w:val="004E68F8"/>
    <w:rsid w:val="00506805"/>
    <w:rsid w:val="00512461"/>
    <w:rsid w:val="0051428C"/>
    <w:rsid w:val="0054380C"/>
    <w:rsid w:val="005457FC"/>
    <w:rsid w:val="00560052"/>
    <w:rsid w:val="0056157C"/>
    <w:rsid w:val="00561C93"/>
    <w:rsid w:val="00570ED0"/>
    <w:rsid w:val="00571013"/>
    <w:rsid w:val="005719F4"/>
    <w:rsid w:val="00590A85"/>
    <w:rsid w:val="00591104"/>
    <w:rsid w:val="005A631B"/>
    <w:rsid w:val="005B5C8E"/>
    <w:rsid w:val="005C1048"/>
    <w:rsid w:val="005C3360"/>
    <w:rsid w:val="005C7FC6"/>
    <w:rsid w:val="005D19CE"/>
    <w:rsid w:val="005D341D"/>
    <w:rsid w:val="005D38DF"/>
    <w:rsid w:val="005E0AD4"/>
    <w:rsid w:val="005E2BD2"/>
    <w:rsid w:val="005F1BFE"/>
    <w:rsid w:val="006200BD"/>
    <w:rsid w:val="00624295"/>
    <w:rsid w:val="00627A58"/>
    <w:rsid w:val="006301E2"/>
    <w:rsid w:val="00630496"/>
    <w:rsid w:val="00631B8D"/>
    <w:rsid w:val="00640B0F"/>
    <w:rsid w:val="00642B7B"/>
    <w:rsid w:val="006647F9"/>
    <w:rsid w:val="00665D94"/>
    <w:rsid w:val="00673811"/>
    <w:rsid w:val="00675DC9"/>
    <w:rsid w:val="00682409"/>
    <w:rsid w:val="006A1905"/>
    <w:rsid w:val="006A1BC1"/>
    <w:rsid w:val="006B27D3"/>
    <w:rsid w:val="006B706E"/>
    <w:rsid w:val="006C5C93"/>
    <w:rsid w:val="006D25F6"/>
    <w:rsid w:val="006D5F3E"/>
    <w:rsid w:val="006D6AAF"/>
    <w:rsid w:val="006E2593"/>
    <w:rsid w:val="006E7CF0"/>
    <w:rsid w:val="006F0348"/>
    <w:rsid w:val="006F3846"/>
    <w:rsid w:val="006F5DCF"/>
    <w:rsid w:val="00706B2E"/>
    <w:rsid w:val="00712C3D"/>
    <w:rsid w:val="00717EAC"/>
    <w:rsid w:val="00725AE1"/>
    <w:rsid w:val="00727CC2"/>
    <w:rsid w:val="007404C2"/>
    <w:rsid w:val="00740E47"/>
    <w:rsid w:val="00741BEF"/>
    <w:rsid w:val="0074226E"/>
    <w:rsid w:val="00753B88"/>
    <w:rsid w:val="00755A5B"/>
    <w:rsid w:val="00757E76"/>
    <w:rsid w:val="0077189D"/>
    <w:rsid w:val="007745E5"/>
    <w:rsid w:val="00780009"/>
    <w:rsid w:val="00780220"/>
    <w:rsid w:val="0078732C"/>
    <w:rsid w:val="0079134D"/>
    <w:rsid w:val="007A3364"/>
    <w:rsid w:val="007A5D61"/>
    <w:rsid w:val="007A7724"/>
    <w:rsid w:val="007B3702"/>
    <w:rsid w:val="007B547D"/>
    <w:rsid w:val="007B54A3"/>
    <w:rsid w:val="007C13DD"/>
    <w:rsid w:val="007C2AA7"/>
    <w:rsid w:val="007D605E"/>
    <w:rsid w:val="007D7E4C"/>
    <w:rsid w:val="007E151E"/>
    <w:rsid w:val="007E780D"/>
    <w:rsid w:val="007F40D5"/>
    <w:rsid w:val="0081051C"/>
    <w:rsid w:val="00811390"/>
    <w:rsid w:val="00811C63"/>
    <w:rsid w:val="008229F5"/>
    <w:rsid w:val="0082357F"/>
    <w:rsid w:val="00845E7F"/>
    <w:rsid w:val="00850A64"/>
    <w:rsid w:val="008602F1"/>
    <w:rsid w:val="00860D8A"/>
    <w:rsid w:val="0086614D"/>
    <w:rsid w:val="00885A47"/>
    <w:rsid w:val="00885F06"/>
    <w:rsid w:val="00891DD1"/>
    <w:rsid w:val="00897D0F"/>
    <w:rsid w:val="008A138E"/>
    <w:rsid w:val="008A2320"/>
    <w:rsid w:val="008A40FE"/>
    <w:rsid w:val="008A4A76"/>
    <w:rsid w:val="008B2867"/>
    <w:rsid w:val="008C4C4C"/>
    <w:rsid w:val="008C57AA"/>
    <w:rsid w:val="008D14C9"/>
    <w:rsid w:val="008D3F1F"/>
    <w:rsid w:val="008E273E"/>
    <w:rsid w:val="008E6047"/>
    <w:rsid w:val="008E7B29"/>
    <w:rsid w:val="008F015E"/>
    <w:rsid w:val="008F15E8"/>
    <w:rsid w:val="008F5E29"/>
    <w:rsid w:val="009005FC"/>
    <w:rsid w:val="009272F2"/>
    <w:rsid w:val="0093314A"/>
    <w:rsid w:val="0094150C"/>
    <w:rsid w:val="009519AD"/>
    <w:rsid w:val="0095679E"/>
    <w:rsid w:val="00962972"/>
    <w:rsid w:val="009630CB"/>
    <w:rsid w:val="00965C34"/>
    <w:rsid w:val="00981C85"/>
    <w:rsid w:val="00987C15"/>
    <w:rsid w:val="009911EF"/>
    <w:rsid w:val="00993354"/>
    <w:rsid w:val="00994963"/>
    <w:rsid w:val="009A5C3C"/>
    <w:rsid w:val="009A7D82"/>
    <w:rsid w:val="009B0594"/>
    <w:rsid w:val="009B5A54"/>
    <w:rsid w:val="009D52C1"/>
    <w:rsid w:val="009E18AB"/>
    <w:rsid w:val="009F440C"/>
    <w:rsid w:val="009F6051"/>
    <w:rsid w:val="00A02F05"/>
    <w:rsid w:val="00A037F6"/>
    <w:rsid w:val="00A067A5"/>
    <w:rsid w:val="00A06B61"/>
    <w:rsid w:val="00A10682"/>
    <w:rsid w:val="00A1078F"/>
    <w:rsid w:val="00A112A3"/>
    <w:rsid w:val="00A14959"/>
    <w:rsid w:val="00A14F21"/>
    <w:rsid w:val="00A172F3"/>
    <w:rsid w:val="00A256A4"/>
    <w:rsid w:val="00A27B91"/>
    <w:rsid w:val="00A30A3F"/>
    <w:rsid w:val="00A331D5"/>
    <w:rsid w:val="00A3329C"/>
    <w:rsid w:val="00A33748"/>
    <w:rsid w:val="00A37581"/>
    <w:rsid w:val="00A52255"/>
    <w:rsid w:val="00A70DD1"/>
    <w:rsid w:val="00A81E00"/>
    <w:rsid w:val="00A82B27"/>
    <w:rsid w:val="00A91E20"/>
    <w:rsid w:val="00AA2833"/>
    <w:rsid w:val="00AC0F6F"/>
    <w:rsid w:val="00AC374F"/>
    <w:rsid w:val="00AD14AB"/>
    <w:rsid w:val="00AD17B6"/>
    <w:rsid w:val="00AE00C2"/>
    <w:rsid w:val="00AF284B"/>
    <w:rsid w:val="00AF4BB9"/>
    <w:rsid w:val="00B00743"/>
    <w:rsid w:val="00B0099A"/>
    <w:rsid w:val="00B0112E"/>
    <w:rsid w:val="00B33806"/>
    <w:rsid w:val="00B40D65"/>
    <w:rsid w:val="00B41C0A"/>
    <w:rsid w:val="00B455A1"/>
    <w:rsid w:val="00B50071"/>
    <w:rsid w:val="00B54720"/>
    <w:rsid w:val="00B5788E"/>
    <w:rsid w:val="00B70EB6"/>
    <w:rsid w:val="00B84AFC"/>
    <w:rsid w:val="00B95BAC"/>
    <w:rsid w:val="00BA0B45"/>
    <w:rsid w:val="00BA1706"/>
    <w:rsid w:val="00BC5E43"/>
    <w:rsid w:val="00BC6539"/>
    <w:rsid w:val="00BC6DD7"/>
    <w:rsid w:val="00BD23E1"/>
    <w:rsid w:val="00BD2F8B"/>
    <w:rsid w:val="00BD3FEC"/>
    <w:rsid w:val="00BD6131"/>
    <w:rsid w:val="00BE01DE"/>
    <w:rsid w:val="00BE30FA"/>
    <w:rsid w:val="00BE4F97"/>
    <w:rsid w:val="00BF6163"/>
    <w:rsid w:val="00BF7C95"/>
    <w:rsid w:val="00C01AD9"/>
    <w:rsid w:val="00C0336E"/>
    <w:rsid w:val="00C03473"/>
    <w:rsid w:val="00C03B19"/>
    <w:rsid w:val="00C04537"/>
    <w:rsid w:val="00C048C2"/>
    <w:rsid w:val="00C0699F"/>
    <w:rsid w:val="00C06B7C"/>
    <w:rsid w:val="00C13504"/>
    <w:rsid w:val="00C15E9C"/>
    <w:rsid w:val="00C31BAA"/>
    <w:rsid w:val="00C33A36"/>
    <w:rsid w:val="00C405AE"/>
    <w:rsid w:val="00C43887"/>
    <w:rsid w:val="00C5074A"/>
    <w:rsid w:val="00C55A37"/>
    <w:rsid w:val="00C56BA3"/>
    <w:rsid w:val="00C643ED"/>
    <w:rsid w:val="00C64D96"/>
    <w:rsid w:val="00C65130"/>
    <w:rsid w:val="00C6689C"/>
    <w:rsid w:val="00C70893"/>
    <w:rsid w:val="00C7683F"/>
    <w:rsid w:val="00C76963"/>
    <w:rsid w:val="00C76D73"/>
    <w:rsid w:val="00C85A75"/>
    <w:rsid w:val="00C91AB1"/>
    <w:rsid w:val="00C95A99"/>
    <w:rsid w:val="00CA06CD"/>
    <w:rsid w:val="00CA0941"/>
    <w:rsid w:val="00CA693B"/>
    <w:rsid w:val="00CC3354"/>
    <w:rsid w:val="00CD272E"/>
    <w:rsid w:val="00CD3B1B"/>
    <w:rsid w:val="00CD7464"/>
    <w:rsid w:val="00CF0D09"/>
    <w:rsid w:val="00CF38D9"/>
    <w:rsid w:val="00CF7F44"/>
    <w:rsid w:val="00D0113D"/>
    <w:rsid w:val="00D02931"/>
    <w:rsid w:val="00D047C8"/>
    <w:rsid w:val="00D05B3B"/>
    <w:rsid w:val="00D10349"/>
    <w:rsid w:val="00D12D8E"/>
    <w:rsid w:val="00D22386"/>
    <w:rsid w:val="00D23B21"/>
    <w:rsid w:val="00D26F6E"/>
    <w:rsid w:val="00D430B2"/>
    <w:rsid w:val="00D56DE6"/>
    <w:rsid w:val="00D60F1C"/>
    <w:rsid w:val="00D72A18"/>
    <w:rsid w:val="00D72A5A"/>
    <w:rsid w:val="00D864E9"/>
    <w:rsid w:val="00D9362A"/>
    <w:rsid w:val="00D93D56"/>
    <w:rsid w:val="00DA3432"/>
    <w:rsid w:val="00DB25F7"/>
    <w:rsid w:val="00DB2A56"/>
    <w:rsid w:val="00DB5846"/>
    <w:rsid w:val="00DC4EE0"/>
    <w:rsid w:val="00DC7965"/>
    <w:rsid w:val="00DD684B"/>
    <w:rsid w:val="00DE64D4"/>
    <w:rsid w:val="00DF1E63"/>
    <w:rsid w:val="00DF42E1"/>
    <w:rsid w:val="00DF6497"/>
    <w:rsid w:val="00E05B76"/>
    <w:rsid w:val="00E14F6C"/>
    <w:rsid w:val="00E2210D"/>
    <w:rsid w:val="00E22285"/>
    <w:rsid w:val="00E245FB"/>
    <w:rsid w:val="00E2622E"/>
    <w:rsid w:val="00E31A4A"/>
    <w:rsid w:val="00E321CF"/>
    <w:rsid w:val="00E36396"/>
    <w:rsid w:val="00E53D2E"/>
    <w:rsid w:val="00E62944"/>
    <w:rsid w:val="00E70BFF"/>
    <w:rsid w:val="00E71F2B"/>
    <w:rsid w:val="00E7547D"/>
    <w:rsid w:val="00E87E0E"/>
    <w:rsid w:val="00E91259"/>
    <w:rsid w:val="00E95037"/>
    <w:rsid w:val="00E97210"/>
    <w:rsid w:val="00EA57AF"/>
    <w:rsid w:val="00ED356E"/>
    <w:rsid w:val="00ED4418"/>
    <w:rsid w:val="00ED4DEB"/>
    <w:rsid w:val="00EE5A29"/>
    <w:rsid w:val="00EF0F84"/>
    <w:rsid w:val="00EF36C2"/>
    <w:rsid w:val="00F020E6"/>
    <w:rsid w:val="00F03EBE"/>
    <w:rsid w:val="00F13263"/>
    <w:rsid w:val="00F14C81"/>
    <w:rsid w:val="00F178B9"/>
    <w:rsid w:val="00F24A61"/>
    <w:rsid w:val="00F2692B"/>
    <w:rsid w:val="00F308AC"/>
    <w:rsid w:val="00F33F50"/>
    <w:rsid w:val="00F33FFD"/>
    <w:rsid w:val="00F34DDD"/>
    <w:rsid w:val="00F35F5A"/>
    <w:rsid w:val="00F37CD3"/>
    <w:rsid w:val="00F45108"/>
    <w:rsid w:val="00F57F2A"/>
    <w:rsid w:val="00F6702B"/>
    <w:rsid w:val="00F67628"/>
    <w:rsid w:val="00F723B2"/>
    <w:rsid w:val="00F76CE9"/>
    <w:rsid w:val="00F8432D"/>
    <w:rsid w:val="00F87063"/>
    <w:rsid w:val="00F914F6"/>
    <w:rsid w:val="00FA5A80"/>
    <w:rsid w:val="00FA668B"/>
    <w:rsid w:val="00FA73D3"/>
    <w:rsid w:val="00FC0A22"/>
    <w:rsid w:val="00FC15DA"/>
    <w:rsid w:val="00FC3DF7"/>
    <w:rsid w:val="00FD2B7D"/>
    <w:rsid w:val="00FD43B9"/>
    <w:rsid w:val="00FD44BA"/>
    <w:rsid w:val="00FE43DC"/>
    <w:rsid w:val="00FF0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30CC1"/>
  <w15:docId w15:val="{EAA94D64-0237-45A4-9CFB-2FCC9EEC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PCL6)" w:eastAsia="Times New Roman" w:hAnsi="CG Times (PCL6)"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43ED"/>
    <w:rPr>
      <w:sz w:val="24"/>
      <w:lang w:val="es-ES_tradnl"/>
    </w:rPr>
  </w:style>
  <w:style w:type="paragraph" w:styleId="Ttulo1">
    <w:name w:val="heading 1"/>
    <w:basedOn w:val="Normal"/>
    <w:next w:val="Normal"/>
    <w:link w:val="Ttulo1Car"/>
    <w:qFormat/>
    <w:rsid w:val="008F015E"/>
    <w:pPr>
      <w:spacing w:before="60" w:after="60"/>
      <w:jc w:val="center"/>
      <w:outlineLvl w:val="0"/>
    </w:pPr>
    <w:rPr>
      <w:b/>
      <w:color w:val="FFFFFF"/>
    </w:rPr>
  </w:style>
  <w:style w:type="paragraph" w:styleId="Ttulo2">
    <w:name w:val="heading 2"/>
    <w:basedOn w:val="Normal"/>
    <w:next w:val="Normal"/>
    <w:link w:val="Ttulo2Car"/>
    <w:qFormat/>
    <w:rsid w:val="008F015E"/>
    <w:pPr>
      <w:spacing w:before="240" w:after="60"/>
      <w:outlineLvl w:val="1"/>
    </w:pPr>
    <w:rPr>
      <w:b/>
      <w:i/>
    </w:rPr>
  </w:style>
  <w:style w:type="paragraph" w:styleId="Ttulo3">
    <w:name w:val="heading 3"/>
    <w:basedOn w:val="Normal"/>
    <w:next w:val="Sangranormal"/>
    <w:link w:val="Ttulo3Car"/>
    <w:qFormat/>
    <w:rsid w:val="008F015E"/>
    <w:pPr>
      <w:spacing w:before="240" w:after="60"/>
      <w:outlineLvl w:val="2"/>
    </w:pPr>
    <w:rPr>
      <w:rFonts w:ascii="Times New Roman" w:hAnsi="Times New Roman"/>
      <w:b/>
    </w:rPr>
  </w:style>
  <w:style w:type="paragraph" w:styleId="Ttulo4">
    <w:name w:val="heading 4"/>
    <w:basedOn w:val="Normal"/>
    <w:next w:val="Normal"/>
    <w:link w:val="Ttulo4Car"/>
    <w:qFormat/>
    <w:rsid w:val="008F015E"/>
    <w:pPr>
      <w:keepNext/>
      <w:outlineLvl w:val="3"/>
    </w:pPr>
    <w:rPr>
      <w:b/>
      <w:sz w:val="72"/>
    </w:rPr>
  </w:style>
  <w:style w:type="paragraph" w:styleId="Ttulo5">
    <w:name w:val="heading 5"/>
    <w:basedOn w:val="Normal"/>
    <w:next w:val="Normal"/>
    <w:link w:val="Ttulo5Car"/>
    <w:qFormat/>
    <w:rsid w:val="008F015E"/>
    <w:pPr>
      <w:keepNext/>
      <w:outlineLvl w:val="4"/>
    </w:pPr>
    <w:rPr>
      <w:rFonts w:ascii="Times New Roman" w:hAnsi="Times New Roman"/>
    </w:rPr>
  </w:style>
  <w:style w:type="paragraph" w:styleId="Ttulo6">
    <w:name w:val="heading 6"/>
    <w:basedOn w:val="Normal"/>
    <w:next w:val="Normal"/>
    <w:link w:val="Ttulo6Car"/>
    <w:qFormat/>
    <w:rsid w:val="008F015E"/>
    <w:pPr>
      <w:keepNext/>
      <w:jc w:val="both"/>
      <w:outlineLvl w:val="5"/>
    </w:pPr>
    <w:rPr>
      <w:b/>
      <w:bCs/>
      <w:u w:val="single"/>
    </w:rPr>
  </w:style>
  <w:style w:type="paragraph" w:styleId="Ttulo7">
    <w:name w:val="heading 7"/>
    <w:basedOn w:val="Normal"/>
    <w:next w:val="Normal"/>
    <w:link w:val="Ttulo7Car"/>
    <w:unhideWhenUsed/>
    <w:qFormat/>
    <w:rsid w:val="007D605E"/>
    <w:pPr>
      <w:spacing w:before="240" w:after="60"/>
      <w:outlineLvl w:val="6"/>
    </w:pPr>
    <w:rPr>
      <w:rFonts w:ascii="Calibri" w:hAnsi="Calibri"/>
      <w:szCs w:val="24"/>
    </w:rPr>
  </w:style>
  <w:style w:type="paragraph" w:styleId="Ttulo9">
    <w:name w:val="heading 9"/>
    <w:basedOn w:val="Normal"/>
    <w:next w:val="Normal"/>
    <w:qFormat/>
    <w:rsid w:val="008F015E"/>
    <w:pPr>
      <w:keepNext/>
      <w:ind w:firstLine="709"/>
      <w:jc w:val="center"/>
      <w:outlineLvl w:val="8"/>
    </w:pPr>
    <w:rPr>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1AB1"/>
    <w:rPr>
      <w:rFonts w:ascii="CG Times (PCL6)" w:hAnsi="CG Times (PCL6)"/>
      <w:b/>
      <w:color w:val="FFFFFF"/>
      <w:lang w:val="es-ES_tradnl"/>
    </w:rPr>
  </w:style>
  <w:style w:type="character" w:customStyle="1" w:styleId="Ttulo2Car">
    <w:name w:val="Título 2 Car"/>
    <w:basedOn w:val="Fuentedeprrafopredeter"/>
    <w:link w:val="Ttulo2"/>
    <w:rsid w:val="00C91AB1"/>
    <w:rPr>
      <w:rFonts w:ascii="CG Times (PCL6)" w:hAnsi="CG Times (PCL6)"/>
      <w:b/>
      <w:i/>
      <w:sz w:val="24"/>
      <w:lang w:val="es-ES_tradnl"/>
    </w:rPr>
  </w:style>
  <w:style w:type="paragraph" w:styleId="Sangranormal">
    <w:name w:val="Normal Indent"/>
    <w:basedOn w:val="Normal"/>
    <w:semiHidden/>
    <w:rsid w:val="008F015E"/>
    <w:pPr>
      <w:ind w:left="720"/>
    </w:pPr>
  </w:style>
  <w:style w:type="character" w:customStyle="1" w:styleId="Ttulo3Car">
    <w:name w:val="Título 3 Car"/>
    <w:basedOn w:val="Fuentedeprrafopredeter"/>
    <w:link w:val="Ttulo3"/>
    <w:rsid w:val="00C91AB1"/>
    <w:rPr>
      <w:b/>
      <w:sz w:val="24"/>
      <w:lang w:val="es-ES_tradnl"/>
    </w:rPr>
  </w:style>
  <w:style w:type="character" w:customStyle="1" w:styleId="Ttulo4Car">
    <w:name w:val="Título 4 Car"/>
    <w:basedOn w:val="Fuentedeprrafopredeter"/>
    <w:link w:val="Ttulo4"/>
    <w:rsid w:val="00C91AB1"/>
    <w:rPr>
      <w:rFonts w:ascii="CG Times (PCL6)" w:hAnsi="CG Times (PCL6)"/>
      <w:b/>
      <w:sz w:val="72"/>
      <w:lang w:val="es-ES_tradnl"/>
    </w:rPr>
  </w:style>
  <w:style w:type="character" w:customStyle="1" w:styleId="Ttulo5Car">
    <w:name w:val="Título 5 Car"/>
    <w:basedOn w:val="Fuentedeprrafopredeter"/>
    <w:link w:val="Ttulo5"/>
    <w:rsid w:val="00C91AB1"/>
    <w:rPr>
      <w:sz w:val="24"/>
      <w:lang w:val="es-ES_tradnl"/>
    </w:rPr>
  </w:style>
  <w:style w:type="character" w:customStyle="1" w:styleId="Ttulo6Car">
    <w:name w:val="Título 6 Car"/>
    <w:basedOn w:val="Fuentedeprrafopredeter"/>
    <w:link w:val="Ttulo6"/>
    <w:rsid w:val="00C91AB1"/>
    <w:rPr>
      <w:rFonts w:ascii="CG Times (PCL6)" w:hAnsi="CG Times (PCL6)"/>
      <w:b/>
      <w:bCs/>
      <w:sz w:val="24"/>
      <w:u w:val="single"/>
      <w:lang w:val="es-ES_tradnl"/>
    </w:rPr>
  </w:style>
  <w:style w:type="character" w:customStyle="1" w:styleId="Ttulo7Car">
    <w:name w:val="Título 7 Car"/>
    <w:basedOn w:val="Fuentedeprrafopredeter"/>
    <w:link w:val="Ttulo7"/>
    <w:rsid w:val="007D605E"/>
    <w:rPr>
      <w:rFonts w:ascii="Calibri" w:eastAsia="Times New Roman" w:hAnsi="Calibri" w:cs="Times New Roman"/>
      <w:sz w:val="24"/>
      <w:szCs w:val="24"/>
      <w:lang w:val="es-ES_tradnl"/>
    </w:rPr>
  </w:style>
  <w:style w:type="paragraph" w:customStyle="1" w:styleId="DatosTabla">
    <w:name w:val="DatosTabla"/>
    <w:basedOn w:val="Formulario"/>
    <w:rsid w:val="008F015E"/>
    <w:pPr>
      <w:tabs>
        <w:tab w:val="decimal" w:pos="1296"/>
      </w:tabs>
    </w:pPr>
  </w:style>
  <w:style w:type="paragraph" w:customStyle="1" w:styleId="Formulario">
    <w:name w:val="Formulario"/>
    <w:basedOn w:val="Normal"/>
    <w:rsid w:val="008F015E"/>
    <w:pPr>
      <w:spacing w:before="60" w:after="60"/>
      <w:ind w:left="72" w:right="72"/>
    </w:pPr>
  </w:style>
  <w:style w:type="paragraph" w:styleId="Ttulo">
    <w:name w:val="Title"/>
    <w:basedOn w:val="Normal"/>
    <w:link w:val="TtuloCar"/>
    <w:qFormat/>
    <w:rsid w:val="008F015E"/>
    <w:pPr>
      <w:ind w:right="40"/>
      <w:jc w:val="right"/>
    </w:pPr>
    <w:rPr>
      <w:sz w:val="60"/>
    </w:rPr>
  </w:style>
  <w:style w:type="character" w:customStyle="1" w:styleId="TtuloCar">
    <w:name w:val="Título Car"/>
    <w:basedOn w:val="Fuentedeprrafopredeter"/>
    <w:link w:val="Ttulo"/>
    <w:rsid w:val="00C91AB1"/>
    <w:rPr>
      <w:rFonts w:ascii="CG Times (PCL6)" w:hAnsi="CG Times (PCL6)"/>
      <w:sz w:val="60"/>
      <w:lang w:val="es-ES_tradnl"/>
    </w:rPr>
  </w:style>
  <w:style w:type="paragraph" w:customStyle="1" w:styleId="TtuloColumna">
    <w:name w:val="TítuloColumna"/>
    <w:basedOn w:val="Ttulo1"/>
    <w:rsid w:val="008F015E"/>
    <w:pPr>
      <w:outlineLvl w:val="9"/>
    </w:pPr>
    <w:rPr>
      <w:color w:val="000000"/>
    </w:rPr>
  </w:style>
  <w:style w:type="paragraph" w:customStyle="1" w:styleId="DireccinTelfono">
    <w:name w:val="Dirección/Teléfono"/>
    <w:basedOn w:val="Normal"/>
    <w:rsid w:val="008F015E"/>
    <w:pPr>
      <w:ind w:left="245"/>
    </w:pPr>
  </w:style>
  <w:style w:type="paragraph" w:customStyle="1" w:styleId="Nombredelaempresa">
    <w:name w:val="Nombre de la empresa"/>
    <w:basedOn w:val="Normal"/>
    <w:next w:val="Eslogan"/>
    <w:rsid w:val="008F015E"/>
    <w:pPr>
      <w:spacing w:line="240" w:lineRule="atLeast"/>
      <w:ind w:left="245"/>
    </w:pPr>
    <w:rPr>
      <w:b/>
      <w:sz w:val="36"/>
    </w:rPr>
  </w:style>
  <w:style w:type="paragraph" w:customStyle="1" w:styleId="Eslogan">
    <w:name w:val="Eslogan"/>
    <w:basedOn w:val="DireccinTelfono"/>
    <w:next w:val="DireccinTelfono"/>
    <w:rsid w:val="008F015E"/>
    <w:rPr>
      <w:b/>
      <w:i/>
    </w:rPr>
  </w:style>
  <w:style w:type="paragraph" w:customStyle="1" w:styleId="FechasNotas">
    <w:name w:val="Fechas/Notas"/>
    <w:basedOn w:val="Normal"/>
    <w:rsid w:val="008F015E"/>
    <w:rPr>
      <w:b/>
    </w:rPr>
  </w:style>
  <w:style w:type="paragraph" w:styleId="Encabezado">
    <w:name w:val="header"/>
    <w:basedOn w:val="Normal"/>
    <w:link w:val="EncabezadoCar"/>
    <w:rsid w:val="008F015E"/>
    <w:pPr>
      <w:tabs>
        <w:tab w:val="center" w:pos="4252"/>
        <w:tab w:val="right" w:pos="8504"/>
      </w:tabs>
    </w:pPr>
  </w:style>
  <w:style w:type="character" w:customStyle="1" w:styleId="EncabezadoCar">
    <w:name w:val="Encabezado Car"/>
    <w:basedOn w:val="Fuentedeprrafopredeter"/>
    <w:link w:val="Encabezado"/>
    <w:rsid w:val="00C91AB1"/>
    <w:rPr>
      <w:rFonts w:ascii="CG Times (PCL6)" w:hAnsi="CG Times (PCL6)"/>
      <w:lang w:val="es-ES_tradnl"/>
    </w:rPr>
  </w:style>
  <w:style w:type="paragraph" w:customStyle="1" w:styleId="DatosTablaNoDecimal">
    <w:name w:val="DatosTablaNoDecimal"/>
    <w:basedOn w:val="Formulario"/>
    <w:rsid w:val="008F015E"/>
    <w:pPr>
      <w:tabs>
        <w:tab w:val="right" w:pos="1296"/>
      </w:tabs>
    </w:pPr>
  </w:style>
  <w:style w:type="paragraph" w:styleId="Piedepgina">
    <w:name w:val="footer"/>
    <w:basedOn w:val="Normal"/>
    <w:link w:val="PiedepginaCar"/>
    <w:rsid w:val="008F015E"/>
    <w:pPr>
      <w:tabs>
        <w:tab w:val="center" w:pos="4252"/>
        <w:tab w:val="right" w:pos="8504"/>
      </w:tabs>
    </w:pPr>
  </w:style>
  <w:style w:type="character" w:customStyle="1" w:styleId="PiedepginaCar">
    <w:name w:val="Pie de página Car"/>
    <w:basedOn w:val="Fuentedeprrafopredeter"/>
    <w:link w:val="Piedepgina"/>
    <w:rsid w:val="00C91AB1"/>
    <w:rPr>
      <w:rFonts w:ascii="CG Times (PCL6)" w:hAnsi="CG Times (PCL6)"/>
      <w:lang w:val="es-ES_tradnl"/>
    </w:rPr>
  </w:style>
  <w:style w:type="paragraph" w:styleId="Textoindependiente">
    <w:name w:val="Body Text"/>
    <w:basedOn w:val="Normal"/>
    <w:link w:val="TextoindependienteCar"/>
    <w:rsid w:val="008F015E"/>
    <w:pPr>
      <w:widowControl w:val="0"/>
      <w:tabs>
        <w:tab w:val="left" w:pos="-720"/>
      </w:tabs>
      <w:suppressAutoHyphens/>
      <w:jc w:val="both"/>
    </w:pPr>
    <w:rPr>
      <w:rFonts w:ascii="CG Times" w:hAnsi="CG Times"/>
      <w:b/>
      <w:snapToGrid w:val="0"/>
      <w:spacing w:val="-2"/>
      <w:sz w:val="19"/>
    </w:rPr>
  </w:style>
  <w:style w:type="character" w:customStyle="1" w:styleId="TextoindependienteCar">
    <w:name w:val="Texto independiente Car"/>
    <w:basedOn w:val="Fuentedeprrafopredeter"/>
    <w:link w:val="Textoindependiente"/>
    <w:rsid w:val="00C91AB1"/>
    <w:rPr>
      <w:rFonts w:ascii="CG Times" w:hAnsi="CG Times"/>
      <w:b/>
      <w:snapToGrid w:val="0"/>
      <w:spacing w:val="-2"/>
      <w:sz w:val="19"/>
      <w:lang w:val="es-ES_tradnl"/>
    </w:rPr>
  </w:style>
  <w:style w:type="paragraph" w:customStyle="1" w:styleId="Default">
    <w:name w:val="Default"/>
    <w:rsid w:val="008F015E"/>
    <w:pPr>
      <w:autoSpaceDE w:val="0"/>
      <w:autoSpaceDN w:val="0"/>
      <w:adjustRightInd w:val="0"/>
    </w:pPr>
    <w:rPr>
      <w:rFonts w:ascii="Arial,Bold" w:hAnsi="Arial,Bold"/>
      <w:sz w:val="24"/>
    </w:rPr>
  </w:style>
  <w:style w:type="paragraph" w:styleId="Textoindependiente2">
    <w:name w:val="Body Text 2"/>
    <w:basedOn w:val="Default"/>
    <w:next w:val="Default"/>
    <w:link w:val="Textoindependiente2Car"/>
    <w:rsid w:val="008F015E"/>
  </w:style>
  <w:style w:type="character" w:customStyle="1" w:styleId="Textoindependiente2Car">
    <w:name w:val="Texto independiente 2 Car"/>
    <w:basedOn w:val="Fuentedeprrafopredeter"/>
    <w:link w:val="Textoindependiente2"/>
    <w:rsid w:val="00F67628"/>
    <w:rPr>
      <w:rFonts w:ascii="Arial,Bold" w:hAnsi="Arial,Bold"/>
      <w:sz w:val="24"/>
    </w:rPr>
  </w:style>
  <w:style w:type="paragraph" w:styleId="Sangradetextonormal">
    <w:name w:val="Body Text Indent"/>
    <w:basedOn w:val="Normal"/>
    <w:link w:val="SangradetextonormalCar"/>
    <w:rsid w:val="008F015E"/>
    <w:pPr>
      <w:ind w:firstLine="708"/>
      <w:jc w:val="both"/>
    </w:pPr>
    <w:rPr>
      <w:rFonts w:ascii="Times New Roman" w:hAnsi="Times New Roman"/>
    </w:rPr>
  </w:style>
  <w:style w:type="character" w:customStyle="1" w:styleId="SangradetextonormalCar">
    <w:name w:val="Sangría de texto normal Car"/>
    <w:basedOn w:val="Fuentedeprrafopredeter"/>
    <w:link w:val="Sangradetextonormal"/>
    <w:rsid w:val="00C91AB1"/>
    <w:rPr>
      <w:sz w:val="24"/>
      <w:lang w:val="es-ES_tradnl"/>
    </w:rPr>
  </w:style>
  <w:style w:type="paragraph" w:styleId="Textoindependiente3">
    <w:name w:val="Body Text 3"/>
    <w:basedOn w:val="Normal"/>
    <w:link w:val="Textoindependiente3Car"/>
    <w:rsid w:val="008F015E"/>
    <w:rPr>
      <w:rFonts w:ascii="Arial" w:hAnsi="Arial"/>
      <w:sz w:val="28"/>
      <w:lang w:val="es-ES"/>
    </w:rPr>
  </w:style>
  <w:style w:type="character" w:customStyle="1" w:styleId="Textoindependiente3Car">
    <w:name w:val="Texto independiente 3 Car"/>
    <w:basedOn w:val="Fuentedeprrafopredeter"/>
    <w:link w:val="Textoindependiente3"/>
    <w:rsid w:val="000515F4"/>
    <w:rPr>
      <w:rFonts w:ascii="Arial" w:hAnsi="Arial"/>
      <w:sz w:val="28"/>
    </w:rPr>
  </w:style>
  <w:style w:type="paragraph" w:customStyle="1" w:styleId="TTULO0">
    <w:name w:val="TÍTULO"/>
    <w:basedOn w:val="Textoindependiente"/>
    <w:rsid w:val="008F015E"/>
    <w:pPr>
      <w:widowControl/>
      <w:tabs>
        <w:tab w:val="clear" w:pos="-720"/>
      </w:tabs>
      <w:suppressAutoHyphens w:val="0"/>
      <w:spacing w:before="120"/>
      <w:jc w:val="center"/>
    </w:pPr>
    <w:rPr>
      <w:rFonts w:ascii="Comic Sans MS" w:hAnsi="Comic Sans MS"/>
      <w:snapToGrid/>
      <w:spacing w:val="0"/>
      <w:sz w:val="28"/>
    </w:rPr>
  </w:style>
  <w:style w:type="paragraph" w:styleId="Textodeglobo">
    <w:name w:val="Balloon Text"/>
    <w:basedOn w:val="Normal"/>
    <w:link w:val="TextodegloboCar"/>
    <w:semiHidden/>
    <w:unhideWhenUsed/>
    <w:rsid w:val="008F15E8"/>
    <w:rPr>
      <w:rFonts w:ascii="Tahoma" w:hAnsi="Tahoma" w:cs="Tahoma"/>
      <w:sz w:val="16"/>
      <w:szCs w:val="16"/>
    </w:rPr>
  </w:style>
  <w:style w:type="character" w:customStyle="1" w:styleId="TextodegloboCar">
    <w:name w:val="Texto de globo Car"/>
    <w:basedOn w:val="Fuentedeprrafopredeter"/>
    <w:link w:val="Textodeglobo"/>
    <w:semiHidden/>
    <w:rsid w:val="008F15E8"/>
    <w:rPr>
      <w:rFonts w:ascii="Tahoma" w:hAnsi="Tahoma" w:cs="Tahoma"/>
      <w:sz w:val="16"/>
      <w:szCs w:val="16"/>
      <w:lang w:val="es-ES_tradnl"/>
    </w:rPr>
  </w:style>
  <w:style w:type="paragraph" w:styleId="Prrafodelista">
    <w:name w:val="List Paragraph"/>
    <w:basedOn w:val="Normal"/>
    <w:uiPriority w:val="34"/>
    <w:qFormat/>
    <w:rsid w:val="002A0062"/>
    <w:pPr>
      <w:ind w:left="708"/>
    </w:pPr>
  </w:style>
  <w:style w:type="paragraph" w:customStyle="1" w:styleId="Text1">
    <w:name w:val="Text 1"/>
    <w:basedOn w:val="Normal"/>
    <w:link w:val="Text1Char"/>
    <w:rsid w:val="00A82B27"/>
    <w:pPr>
      <w:spacing w:before="120" w:after="120"/>
      <w:ind w:left="850"/>
      <w:jc w:val="both"/>
    </w:pPr>
    <w:rPr>
      <w:rFonts w:ascii="Times New Roman" w:hAnsi="Times New Roman"/>
      <w:lang w:val="fr-FR" w:eastAsia="ko-KR"/>
    </w:rPr>
  </w:style>
  <w:style w:type="character" w:customStyle="1" w:styleId="Text1Char">
    <w:name w:val="Text 1 Char"/>
    <w:basedOn w:val="Fuentedeprrafopredeter"/>
    <w:link w:val="Text1"/>
    <w:rsid w:val="00A82B27"/>
    <w:rPr>
      <w:sz w:val="24"/>
      <w:lang w:val="fr-FR" w:eastAsia="ko-KR"/>
    </w:rPr>
  </w:style>
  <w:style w:type="character" w:styleId="Hipervnculo">
    <w:name w:val="Hyperlink"/>
    <w:basedOn w:val="Fuentedeprrafopredeter"/>
    <w:rsid w:val="00A82B27"/>
    <w:rPr>
      <w:color w:val="0000FF"/>
      <w:u w:val="single"/>
    </w:rPr>
  </w:style>
  <w:style w:type="paragraph" w:customStyle="1" w:styleId="ZDGName">
    <w:name w:val="Z_DGName"/>
    <w:basedOn w:val="Normal"/>
    <w:rsid w:val="00A82B27"/>
    <w:pPr>
      <w:widowControl w:val="0"/>
      <w:ind w:right="85"/>
      <w:jc w:val="both"/>
    </w:pPr>
    <w:rPr>
      <w:rFonts w:ascii="Arial" w:hAnsi="Arial"/>
      <w:snapToGrid w:val="0"/>
      <w:sz w:val="16"/>
      <w:lang w:val="en-GB" w:eastAsia="en-US"/>
    </w:rPr>
  </w:style>
  <w:style w:type="paragraph" w:styleId="Fecha">
    <w:name w:val="Date"/>
    <w:basedOn w:val="Normal"/>
    <w:next w:val="References"/>
    <w:link w:val="FechaCar"/>
    <w:rsid w:val="00A82B27"/>
    <w:pPr>
      <w:ind w:left="5103" w:right="-567"/>
    </w:pPr>
    <w:rPr>
      <w:rFonts w:ascii="Times New Roman" w:hAnsi="Times New Roman"/>
      <w:lang w:val="fr-FR" w:eastAsia="ko-KR"/>
    </w:rPr>
  </w:style>
  <w:style w:type="paragraph" w:customStyle="1" w:styleId="References">
    <w:name w:val="References"/>
    <w:basedOn w:val="Normal"/>
    <w:next w:val="Normal"/>
    <w:rsid w:val="00A82B27"/>
    <w:pPr>
      <w:spacing w:after="240"/>
      <w:ind w:left="5103"/>
    </w:pPr>
    <w:rPr>
      <w:rFonts w:ascii="Times New Roman" w:hAnsi="Times New Roman"/>
      <w:lang w:val="fr-FR" w:eastAsia="ko-KR"/>
    </w:rPr>
  </w:style>
  <w:style w:type="character" w:customStyle="1" w:styleId="FechaCar">
    <w:name w:val="Fecha Car"/>
    <w:basedOn w:val="Fuentedeprrafopredeter"/>
    <w:link w:val="Fecha"/>
    <w:rsid w:val="00A82B27"/>
    <w:rPr>
      <w:sz w:val="24"/>
      <w:lang w:val="fr-FR" w:eastAsia="ko-KR"/>
    </w:rPr>
  </w:style>
  <w:style w:type="paragraph" w:styleId="Firma">
    <w:name w:val="Signature"/>
    <w:basedOn w:val="Normal"/>
    <w:next w:val="Normal"/>
    <w:link w:val="FirmaCar"/>
    <w:rsid w:val="00A82B27"/>
    <w:pPr>
      <w:tabs>
        <w:tab w:val="left" w:pos="5103"/>
      </w:tabs>
      <w:spacing w:before="1200"/>
      <w:ind w:left="5103"/>
      <w:jc w:val="center"/>
    </w:pPr>
    <w:rPr>
      <w:rFonts w:ascii="Times New Roman" w:hAnsi="Times New Roman"/>
      <w:lang w:val="en-GB" w:eastAsia="en-GB"/>
    </w:rPr>
  </w:style>
  <w:style w:type="character" w:customStyle="1" w:styleId="FirmaCar">
    <w:name w:val="Firma Car"/>
    <w:basedOn w:val="Fuentedeprrafopredeter"/>
    <w:link w:val="Firma"/>
    <w:rsid w:val="00A82B27"/>
    <w:rPr>
      <w:sz w:val="24"/>
      <w:lang w:val="en-GB" w:eastAsia="en-GB"/>
    </w:rPr>
  </w:style>
  <w:style w:type="paragraph" w:customStyle="1" w:styleId="Subject">
    <w:name w:val="Subject"/>
    <w:basedOn w:val="Normal"/>
    <w:next w:val="Normal"/>
    <w:rsid w:val="00A82B27"/>
    <w:pPr>
      <w:spacing w:after="480"/>
      <w:ind w:left="1191" w:hanging="1191"/>
    </w:pPr>
    <w:rPr>
      <w:rFonts w:ascii="Times New Roman" w:hAnsi="Times New Roman"/>
      <w:b/>
      <w:lang w:val="en-GB" w:eastAsia="en-GB"/>
    </w:rPr>
  </w:style>
  <w:style w:type="paragraph" w:customStyle="1" w:styleId="ManualNumPar1">
    <w:name w:val="Manual NumPar 1"/>
    <w:basedOn w:val="Normal"/>
    <w:next w:val="Normal"/>
    <w:rsid w:val="00C91AB1"/>
    <w:pPr>
      <w:spacing w:before="120" w:after="120"/>
      <w:ind w:left="850" w:hanging="850"/>
      <w:jc w:val="both"/>
    </w:pPr>
    <w:rPr>
      <w:rFonts w:ascii="Times New Roman" w:hAnsi="Times New Roman"/>
      <w:lang w:val="fr-FR" w:eastAsia="ko-KR"/>
    </w:rPr>
  </w:style>
  <w:style w:type="paragraph" w:customStyle="1" w:styleId="Point1">
    <w:name w:val="Point 1"/>
    <w:basedOn w:val="Normal"/>
    <w:rsid w:val="00C91AB1"/>
    <w:pPr>
      <w:spacing w:before="120" w:after="120"/>
      <w:ind w:left="1417" w:hanging="567"/>
      <w:jc w:val="both"/>
    </w:pPr>
    <w:rPr>
      <w:rFonts w:ascii="Times New Roman" w:hAnsi="Times New Roman"/>
      <w:lang w:val="fr-FR" w:eastAsia="ko-KR"/>
    </w:rPr>
  </w:style>
  <w:style w:type="paragraph" w:customStyle="1" w:styleId="Titrearticle">
    <w:name w:val="Titre article"/>
    <w:basedOn w:val="Normal"/>
    <w:next w:val="Normal"/>
    <w:rsid w:val="00C91AB1"/>
    <w:pPr>
      <w:keepNext/>
      <w:spacing w:before="360" w:after="120"/>
      <w:jc w:val="center"/>
    </w:pPr>
    <w:rPr>
      <w:rFonts w:ascii="Times New Roman" w:hAnsi="Times New Roman"/>
      <w:i/>
      <w:lang w:val="fr-FR" w:eastAsia="ko-KR"/>
    </w:rPr>
  </w:style>
  <w:style w:type="character" w:styleId="Nmerodepgina">
    <w:name w:val="page number"/>
    <w:basedOn w:val="Fuentedeprrafopredeter"/>
    <w:rsid w:val="00C91AB1"/>
  </w:style>
  <w:style w:type="paragraph" w:customStyle="1" w:styleId="Point0">
    <w:name w:val="Point 0"/>
    <w:basedOn w:val="Normal"/>
    <w:rsid w:val="00C91AB1"/>
    <w:pPr>
      <w:spacing w:before="120" w:after="120"/>
      <w:ind w:left="850" w:hanging="850"/>
      <w:jc w:val="both"/>
    </w:pPr>
    <w:rPr>
      <w:rFonts w:ascii="Times New Roman" w:hAnsi="Times New Roman"/>
      <w:lang w:val="fr-FR" w:eastAsia="ko-KR"/>
    </w:rPr>
  </w:style>
  <w:style w:type="paragraph" w:customStyle="1" w:styleId="Text3">
    <w:name w:val="Text 3"/>
    <w:basedOn w:val="Normal"/>
    <w:rsid w:val="00C91AB1"/>
    <w:pPr>
      <w:spacing w:before="120" w:after="120"/>
      <w:ind w:left="850"/>
      <w:jc w:val="both"/>
    </w:pPr>
    <w:rPr>
      <w:rFonts w:ascii="Times New Roman" w:hAnsi="Times New Roman"/>
      <w:lang w:val="fr-FR" w:eastAsia="ko-KR"/>
    </w:rPr>
  </w:style>
  <w:style w:type="paragraph" w:customStyle="1" w:styleId="Point2">
    <w:name w:val="Point 2"/>
    <w:basedOn w:val="Normal"/>
    <w:rsid w:val="00C91AB1"/>
    <w:pPr>
      <w:spacing w:before="120" w:after="120"/>
      <w:ind w:left="1984" w:hanging="567"/>
      <w:jc w:val="both"/>
    </w:pPr>
    <w:rPr>
      <w:rFonts w:ascii="Times New Roman" w:hAnsi="Times New Roman"/>
      <w:lang w:val="fr-FR" w:eastAsia="ko-KR"/>
    </w:rPr>
  </w:style>
  <w:style w:type="paragraph" w:customStyle="1" w:styleId="SectionTitle">
    <w:name w:val="SectionTitle"/>
    <w:basedOn w:val="Normal"/>
    <w:next w:val="Ttulo1"/>
    <w:rsid w:val="00C91AB1"/>
    <w:pPr>
      <w:keepNext/>
      <w:spacing w:before="120" w:after="360"/>
      <w:jc w:val="center"/>
    </w:pPr>
    <w:rPr>
      <w:rFonts w:ascii="Times New Roman" w:hAnsi="Times New Roman"/>
      <w:b/>
      <w:smallCaps/>
      <w:sz w:val="28"/>
      <w:lang w:val="fr-FR" w:eastAsia="ko-KR"/>
    </w:rPr>
  </w:style>
  <w:style w:type="paragraph" w:styleId="Textosinformato">
    <w:name w:val="Plain Text"/>
    <w:basedOn w:val="Normal"/>
    <w:link w:val="TextosinformatoCar"/>
    <w:rsid w:val="00C91AB1"/>
    <w:rPr>
      <w:rFonts w:ascii="Courier New" w:hAnsi="Courier New" w:cs="Courier New"/>
      <w:lang w:val="en-GB"/>
    </w:rPr>
  </w:style>
  <w:style w:type="character" w:customStyle="1" w:styleId="TextosinformatoCar">
    <w:name w:val="Texto sin formato Car"/>
    <w:basedOn w:val="Fuentedeprrafopredeter"/>
    <w:link w:val="Textosinformato"/>
    <w:rsid w:val="00C91AB1"/>
    <w:rPr>
      <w:rFonts w:ascii="Courier New" w:hAnsi="Courier New" w:cs="Courier New"/>
      <w:lang w:val="en-GB"/>
    </w:rPr>
  </w:style>
  <w:style w:type="paragraph" w:styleId="Sangra2detindependiente">
    <w:name w:val="Body Text Indent 2"/>
    <w:basedOn w:val="Normal"/>
    <w:link w:val="Sangra2detindependienteCar"/>
    <w:rsid w:val="00C91AB1"/>
    <w:pPr>
      <w:ind w:left="-360"/>
      <w:jc w:val="both"/>
    </w:pPr>
    <w:rPr>
      <w:rFonts w:ascii="Times New Roman" w:hAnsi="Times New Roman"/>
      <w:snapToGrid w:val="0"/>
      <w:szCs w:val="24"/>
      <w:lang w:val="fr-FR"/>
    </w:rPr>
  </w:style>
  <w:style w:type="character" w:customStyle="1" w:styleId="Sangra2detindependienteCar">
    <w:name w:val="Sangría 2 de t. independiente Car"/>
    <w:basedOn w:val="Fuentedeprrafopredeter"/>
    <w:link w:val="Sangra2detindependiente"/>
    <w:rsid w:val="00C91AB1"/>
    <w:rPr>
      <w:snapToGrid w:val="0"/>
      <w:sz w:val="24"/>
      <w:szCs w:val="24"/>
      <w:lang w:val="fr-FR"/>
    </w:rPr>
  </w:style>
  <w:style w:type="character" w:customStyle="1" w:styleId="MapadeldocumentoCar">
    <w:name w:val="Mapa del documento Car"/>
    <w:basedOn w:val="Fuentedeprrafopredeter"/>
    <w:link w:val="Mapadeldocumento"/>
    <w:semiHidden/>
    <w:rsid w:val="00C91AB1"/>
    <w:rPr>
      <w:rFonts w:ascii="Tahoma" w:hAnsi="Tahoma"/>
      <w:sz w:val="24"/>
      <w:shd w:val="clear" w:color="auto" w:fill="000080"/>
      <w:lang w:val="fr-FR" w:eastAsia="en-GB"/>
    </w:rPr>
  </w:style>
  <w:style w:type="paragraph" w:styleId="Mapadeldocumento">
    <w:name w:val="Document Map"/>
    <w:basedOn w:val="Normal"/>
    <w:link w:val="MapadeldocumentoCar"/>
    <w:semiHidden/>
    <w:rsid w:val="00C91AB1"/>
    <w:pPr>
      <w:shd w:val="clear" w:color="auto" w:fill="000080"/>
    </w:pPr>
    <w:rPr>
      <w:rFonts w:ascii="Tahoma" w:hAnsi="Tahoma"/>
      <w:lang w:val="fr-FR" w:eastAsia="en-GB"/>
    </w:rPr>
  </w:style>
  <w:style w:type="character" w:customStyle="1" w:styleId="MapadeldocumentoCar1">
    <w:name w:val="Mapa del documento Car1"/>
    <w:basedOn w:val="Fuentedeprrafopredeter"/>
    <w:uiPriority w:val="99"/>
    <w:semiHidden/>
    <w:rsid w:val="00C91AB1"/>
    <w:rPr>
      <w:rFonts w:ascii="Tahoma" w:hAnsi="Tahoma" w:cs="Tahoma"/>
      <w:sz w:val="16"/>
      <w:szCs w:val="16"/>
      <w:lang w:val="es-ES_tradnl"/>
    </w:rPr>
  </w:style>
  <w:style w:type="character" w:customStyle="1" w:styleId="TextonotaalfinalCar">
    <w:name w:val="Texto nota al final Car"/>
    <w:basedOn w:val="Fuentedeprrafopredeter"/>
    <w:link w:val="Textonotaalfinal"/>
    <w:semiHidden/>
    <w:rsid w:val="00C91AB1"/>
    <w:rPr>
      <w:lang w:val="fr-FR" w:eastAsia="en-GB"/>
    </w:rPr>
  </w:style>
  <w:style w:type="paragraph" w:styleId="Textonotaalfinal">
    <w:name w:val="endnote text"/>
    <w:basedOn w:val="Normal"/>
    <w:link w:val="TextonotaalfinalCar"/>
    <w:semiHidden/>
    <w:rsid w:val="00C91AB1"/>
    <w:rPr>
      <w:rFonts w:ascii="Times New Roman" w:hAnsi="Times New Roman"/>
      <w:lang w:val="fr-FR" w:eastAsia="en-GB"/>
    </w:rPr>
  </w:style>
  <w:style w:type="character" w:customStyle="1" w:styleId="TextonotaalfinalCar1">
    <w:name w:val="Texto nota al final Car1"/>
    <w:basedOn w:val="Fuentedeprrafopredeter"/>
    <w:uiPriority w:val="99"/>
    <w:semiHidden/>
    <w:rsid w:val="00C91AB1"/>
    <w:rPr>
      <w:rFonts w:ascii="CG Times (PCL6)" w:hAnsi="CG Times (PCL6)"/>
      <w:lang w:val="es-ES_tradnl"/>
    </w:rPr>
  </w:style>
  <w:style w:type="paragraph" w:customStyle="1" w:styleId="Blockquote">
    <w:name w:val="Blockquote"/>
    <w:basedOn w:val="Normal"/>
    <w:rsid w:val="00C91AB1"/>
    <w:pPr>
      <w:spacing w:before="100" w:after="100"/>
      <w:ind w:left="360" w:right="360"/>
    </w:pPr>
    <w:rPr>
      <w:rFonts w:ascii="Times New Roman" w:hAnsi="Times New Roman"/>
      <w:snapToGrid w:val="0"/>
      <w:lang w:val="fr-BE" w:eastAsia="en-US"/>
    </w:rPr>
  </w:style>
  <w:style w:type="character" w:styleId="Hipervnculovisitado">
    <w:name w:val="FollowedHyperlink"/>
    <w:basedOn w:val="Fuentedeprrafopredeter"/>
    <w:rsid w:val="00C91AB1"/>
    <w:rPr>
      <w:color w:val="800080"/>
      <w:u w:val="single"/>
    </w:rPr>
  </w:style>
  <w:style w:type="character" w:customStyle="1" w:styleId="TextonotapieCar">
    <w:name w:val="Texto nota pie Car"/>
    <w:basedOn w:val="Fuentedeprrafopredeter"/>
    <w:link w:val="Textonotapie"/>
    <w:semiHidden/>
    <w:rsid w:val="00C91AB1"/>
    <w:rPr>
      <w:lang w:val="fr-FR" w:eastAsia="en-GB"/>
    </w:rPr>
  </w:style>
  <w:style w:type="paragraph" w:styleId="Textonotapie">
    <w:name w:val="footnote text"/>
    <w:basedOn w:val="Normal"/>
    <w:link w:val="TextonotapieCar"/>
    <w:semiHidden/>
    <w:rsid w:val="00C91AB1"/>
    <w:rPr>
      <w:rFonts w:ascii="Times New Roman" w:hAnsi="Times New Roman"/>
      <w:lang w:val="fr-FR" w:eastAsia="en-GB"/>
    </w:rPr>
  </w:style>
  <w:style w:type="paragraph" w:styleId="NormalWeb">
    <w:name w:val="Normal (Web)"/>
    <w:basedOn w:val="Normal"/>
    <w:uiPriority w:val="99"/>
    <w:rsid w:val="00C91AB1"/>
    <w:pPr>
      <w:spacing w:before="100" w:beforeAutospacing="1" w:after="100" w:afterAutospacing="1"/>
    </w:pPr>
    <w:rPr>
      <w:rFonts w:ascii="Times New Roman" w:hAnsi="Times New Roman"/>
      <w:color w:val="000080"/>
      <w:lang w:val="en-GB" w:eastAsia="en-GB"/>
    </w:rPr>
  </w:style>
  <w:style w:type="paragraph" w:customStyle="1" w:styleId="Text2">
    <w:name w:val="Text 2"/>
    <w:basedOn w:val="Normal"/>
    <w:rsid w:val="00C91AB1"/>
    <w:pPr>
      <w:tabs>
        <w:tab w:val="left" w:pos="2160"/>
      </w:tabs>
      <w:spacing w:after="240"/>
      <w:ind w:left="1077"/>
      <w:jc w:val="both"/>
    </w:pPr>
    <w:rPr>
      <w:rFonts w:ascii="Times New Roman" w:hAnsi="Times New Roman"/>
      <w:lang w:val="en-GB" w:eastAsia="en-US"/>
    </w:rPr>
  </w:style>
  <w:style w:type="paragraph" w:styleId="Listaconvieta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aconvietasCar"/>
    <w:rsid w:val="00C91AB1"/>
    <w:pPr>
      <w:tabs>
        <w:tab w:val="num" w:pos="720"/>
      </w:tabs>
      <w:spacing w:after="240"/>
      <w:ind w:left="720" w:hanging="360"/>
      <w:jc w:val="both"/>
    </w:pPr>
    <w:rPr>
      <w:rFonts w:ascii="Times New Roman" w:hAnsi="Times New Roman"/>
      <w:lang w:val="fr-FR" w:eastAsia="en-US"/>
    </w:rPr>
  </w:style>
  <w:style w:type="character" w:customStyle="1" w:styleId="ListaconvietasCar">
    <w:name w:val="Lista con viñetas Car"/>
    <w:aliases w:val="List Bullet Char Car,List Bullet Char1 Char Car,List Bullet Char Char Char Car,List Bullet Char1 Char Char Char Car,List Bullet Char Char Char Char Char Car,List Bullet Char Char1 Car,List Bullet Char1 Char Char1 Car"/>
    <w:basedOn w:val="Fuentedeprrafopredeter"/>
    <w:link w:val="Listaconvietas"/>
    <w:rsid w:val="00C91AB1"/>
    <w:rPr>
      <w:rFonts w:ascii="Times New Roman" w:hAnsi="Times New Roman"/>
      <w:sz w:val="24"/>
      <w:lang w:val="fr-FR" w:eastAsia="en-US"/>
    </w:rPr>
  </w:style>
  <w:style w:type="paragraph" w:customStyle="1" w:styleId="ListDash">
    <w:name w:val="List Dash"/>
    <w:basedOn w:val="Normal"/>
    <w:rsid w:val="00C91AB1"/>
    <w:pPr>
      <w:tabs>
        <w:tab w:val="num" w:pos="283"/>
        <w:tab w:val="num" w:pos="360"/>
      </w:tabs>
      <w:spacing w:after="240"/>
      <w:ind w:left="283" w:hanging="360"/>
      <w:jc w:val="both"/>
    </w:pPr>
    <w:rPr>
      <w:rFonts w:ascii="Times New Roman" w:hAnsi="Times New Roman"/>
      <w:lang w:val="fr-FR" w:eastAsia="en-US"/>
    </w:rPr>
  </w:style>
  <w:style w:type="paragraph" w:customStyle="1" w:styleId="ListDash1">
    <w:name w:val="List Dash 1"/>
    <w:basedOn w:val="Normal"/>
    <w:rsid w:val="00C91AB1"/>
    <w:pPr>
      <w:tabs>
        <w:tab w:val="num" w:pos="360"/>
        <w:tab w:val="num" w:pos="765"/>
      </w:tabs>
      <w:spacing w:after="240"/>
      <w:ind w:left="765" w:hanging="360"/>
      <w:jc w:val="both"/>
    </w:pPr>
    <w:rPr>
      <w:rFonts w:ascii="Times New Roman" w:hAnsi="Times New Roman"/>
      <w:lang w:val="fr-FR" w:eastAsia="en-US"/>
    </w:rPr>
  </w:style>
  <w:style w:type="paragraph" w:customStyle="1" w:styleId="ListDash2">
    <w:name w:val="List Dash 2"/>
    <w:basedOn w:val="Text2"/>
    <w:rsid w:val="00C91AB1"/>
    <w:pPr>
      <w:tabs>
        <w:tab w:val="clear" w:pos="2160"/>
      </w:tabs>
      <w:ind w:left="0"/>
    </w:pPr>
    <w:rPr>
      <w:lang w:val="fr-FR"/>
    </w:rPr>
  </w:style>
  <w:style w:type="paragraph" w:customStyle="1" w:styleId="ListBullet1Char">
    <w:name w:val="List Bullet 1 Char"/>
    <w:basedOn w:val="Normal"/>
    <w:rsid w:val="00C91AB1"/>
    <w:pPr>
      <w:tabs>
        <w:tab w:val="num" w:pos="720"/>
      </w:tabs>
      <w:spacing w:after="240"/>
      <w:ind w:left="720" w:hanging="360"/>
      <w:jc w:val="both"/>
    </w:pPr>
    <w:rPr>
      <w:rFonts w:ascii="Times New Roman" w:hAnsi="Times New Roman"/>
      <w:lang w:val="fr-FR" w:eastAsia="en-US"/>
    </w:rPr>
  </w:style>
  <w:style w:type="character" w:styleId="nfasis">
    <w:name w:val="Emphasis"/>
    <w:basedOn w:val="Fuentedeprrafopredeter"/>
    <w:qFormat/>
    <w:rsid w:val="00C91AB1"/>
    <w:rPr>
      <w:i/>
      <w:iCs/>
    </w:rPr>
  </w:style>
  <w:style w:type="paragraph" w:customStyle="1" w:styleId="ListBullet1">
    <w:name w:val="List Bullet 1"/>
    <w:basedOn w:val="Text1"/>
    <w:rsid w:val="00C91AB1"/>
    <w:pPr>
      <w:tabs>
        <w:tab w:val="num" w:pos="765"/>
      </w:tabs>
      <w:spacing w:before="0" w:after="240"/>
      <w:ind w:left="765" w:hanging="283"/>
    </w:pPr>
    <w:rPr>
      <w:lang w:eastAsia="en-US"/>
    </w:rPr>
  </w:style>
  <w:style w:type="paragraph" w:customStyle="1" w:styleId="Style1">
    <w:name w:val="Style1"/>
    <w:basedOn w:val="Normal"/>
    <w:rsid w:val="00C91AB1"/>
    <w:pPr>
      <w:tabs>
        <w:tab w:val="left" w:pos="284"/>
      </w:tabs>
      <w:ind w:left="284" w:hanging="284"/>
      <w:jc w:val="both"/>
    </w:pPr>
    <w:rPr>
      <w:rFonts w:ascii="Lucida Sans Unicode" w:hAnsi="Lucida Sans Unicode" w:cs="Lucida Sans Unicode"/>
      <w:b/>
      <w:color w:val="008000"/>
      <w:sz w:val="32"/>
      <w:szCs w:val="32"/>
      <w:lang w:val="fr-FR" w:eastAsia="en-GB"/>
    </w:rPr>
  </w:style>
  <w:style w:type="paragraph" w:customStyle="1" w:styleId="Style2">
    <w:name w:val="Style2"/>
    <w:basedOn w:val="Normal"/>
    <w:rsid w:val="00C91AB1"/>
    <w:pPr>
      <w:tabs>
        <w:tab w:val="num" w:pos="709"/>
      </w:tabs>
      <w:ind w:left="709" w:hanging="709"/>
      <w:jc w:val="both"/>
    </w:pPr>
    <w:rPr>
      <w:rFonts w:ascii="Lucida Sans Unicode" w:hAnsi="Lucida Sans Unicode" w:cs="Lucida Sans Unicode"/>
      <w:b/>
      <w:szCs w:val="24"/>
      <w:lang w:val="fr-FR" w:eastAsia="en-GB"/>
    </w:rPr>
  </w:style>
  <w:style w:type="paragraph" w:customStyle="1" w:styleId="Style3">
    <w:name w:val="Style3"/>
    <w:basedOn w:val="Normal"/>
    <w:rsid w:val="00C91AB1"/>
    <w:pPr>
      <w:tabs>
        <w:tab w:val="num" w:pos="709"/>
      </w:tabs>
      <w:ind w:left="709" w:hanging="709"/>
      <w:jc w:val="both"/>
    </w:pPr>
    <w:rPr>
      <w:rFonts w:ascii="Lucida Sans Unicode" w:hAnsi="Lucida Sans Unicode" w:cs="Lucida Sans Unicode"/>
      <w:b/>
      <w:color w:val="000080"/>
      <w:lang w:val="fr-FR" w:eastAsia="en-GB"/>
    </w:rPr>
  </w:style>
  <w:style w:type="paragraph" w:styleId="Lista">
    <w:name w:val="List"/>
    <w:basedOn w:val="Normal"/>
    <w:rsid w:val="00C91AB1"/>
    <w:pPr>
      <w:ind w:left="283" w:hanging="283"/>
    </w:pPr>
    <w:rPr>
      <w:rFonts w:ascii="Times New Roman" w:hAnsi="Times New Roman"/>
      <w:lang w:val="fr-FR" w:eastAsia="en-GB"/>
    </w:rPr>
  </w:style>
  <w:style w:type="paragraph" w:styleId="Lista2">
    <w:name w:val="List 2"/>
    <w:basedOn w:val="Normal"/>
    <w:rsid w:val="00C91AB1"/>
    <w:pPr>
      <w:ind w:left="566" w:hanging="283"/>
    </w:pPr>
    <w:rPr>
      <w:rFonts w:ascii="Times New Roman" w:hAnsi="Times New Roman"/>
      <w:lang w:val="fr-FR" w:eastAsia="en-GB"/>
    </w:rPr>
  </w:style>
  <w:style w:type="paragraph" w:styleId="Lista3">
    <w:name w:val="List 3"/>
    <w:basedOn w:val="Normal"/>
    <w:rsid w:val="00C91AB1"/>
    <w:pPr>
      <w:ind w:left="849" w:hanging="283"/>
    </w:pPr>
    <w:rPr>
      <w:rFonts w:ascii="Times New Roman" w:hAnsi="Times New Roman"/>
      <w:lang w:val="fr-FR" w:eastAsia="en-GB"/>
    </w:rPr>
  </w:style>
  <w:style w:type="paragraph" w:styleId="Listaconvietas2">
    <w:name w:val="List Bullet 2"/>
    <w:basedOn w:val="Normal"/>
    <w:autoRedefine/>
    <w:rsid w:val="00C91AB1"/>
    <w:pPr>
      <w:tabs>
        <w:tab w:val="num" w:pos="1287"/>
      </w:tabs>
      <w:ind w:left="1287" w:hanging="360"/>
    </w:pPr>
    <w:rPr>
      <w:rFonts w:ascii="Times New Roman" w:hAnsi="Times New Roman"/>
      <w:lang w:val="fr-FR" w:eastAsia="en-GB"/>
    </w:rPr>
  </w:style>
  <w:style w:type="paragraph" w:styleId="Listaconvietas3">
    <w:name w:val="List Bullet 3"/>
    <w:basedOn w:val="Normal"/>
    <w:autoRedefine/>
    <w:rsid w:val="00C91AB1"/>
    <w:pPr>
      <w:tabs>
        <w:tab w:val="num" w:pos="926"/>
      </w:tabs>
      <w:ind w:left="926" w:hanging="360"/>
    </w:pPr>
    <w:rPr>
      <w:rFonts w:ascii="Times New Roman" w:hAnsi="Times New Roman"/>
      <w:lang w:val="fr-FR" w:eastAsia="en-GB"/>
    </w:rPr>
  </w:style>
  <w:style w:type="paragraph" w:styleId="Continuarlista">
    <w:name w:val="List Continue"/>
    <w:basedOn w:val="Normal"/>
    <w:rsid w:val="00C91AB1"/>
    <w:pPr>
      <w:spacing w:after="120"/>
      <w:ind w:left="283"/>
    </w:pPr>
    <w:rPr>
      <w:rFonts w:ascii="Times New Roman" w:hAnsi="Times New Roman"/>
      <w:lang w:val="fr-FR" w:eastAsia="en-GB"/>
    </w:rPr>
  </w:style>
  <w:style w:type="paragraph" w:styleId="Continuarlista2">
    <w:name w:val="List Continue 2"/>
    <w:basedOn w:val="Normal"/>
    <w:rsid w:val="00C91AB1"/>
    <w:pPr>
      <w:spacing w:after="120"/>
      <w:ind w:left="566"/>
    </w:pPr>
    <w:rPr>
      <w:rFonts w:ascii="Times New Roman" w:hAnsi="Times New Roman"/>
      <w:lang w:val="fr-FR" w:eastAsia="en-GB"/>
    </w:rPr>
  </w:style>
  <w:style w:type="paragraph" w:customStyle="1" w:styleId="ZCom">
    <w:name w:val="Z_Com"/>
    <w:basedOn w:val="Normal"/>
    <w:next w:val="ZDGName"/>
    <w:rsid w:val="00C91AB1"/>
    <w:pPr>
      <w:widowControl w:val="0"/>
      <w:ind w:right="85"/>
      <w:jc w:val="both"/>
    </w:pPr>
    <w:rPr>
      <w:rFonts w:ascii="Arial" w:hAnsi="Arial"/>
      <w:snapToGrid w:val="0"/>
      <w:lang w:val="en-GB" w:eastAsia="en-US"/>
    </w:rPr>
  </w:style>
  <w:style w:type="paragraph" w:customStyle="1" w:styleId="DefaultMargins">
    <w:name w:val="DefaultMargins"/>
    <w:rsid w:val="00C91AB1"/>
    <w:rPr>
      <w:rFonts w:ascii="Arial" w:hAnsi="Arial"/>
      <w:snapToGrid w:val="0"/>
      <w:sz w:val="24"/>
      <w:lang w:val="en-US" w:eastAsia="en-US"/>
    </w:rPr>
  </w:style>
  <w:style w:type="paragraph" w:customStyle="1" w:styleId="TitleNumbered">
    <w:name w:val="TitleNumbered"/>
    <w:basedOn w:val="Normal"/>
    <w:autoRedefine/>
    <w:rsid w:val="00C91AB1"/>
    <w:pPr>
      <w:keepNext/>
      <w:tabs>
        <w:tab w:val="left" w:pos="0"/>
        <w:tab w:val="num" w:pos="567"/>
        <w:tab w:val="left" w:pos="851"/>
        <w:tab w:val="left" w:pos="1134"/>
        <w:tab w:val="left" w:pos="2268"/>
      </w:tabs>
      <w:suppressAutoHyphens/>
      <w:spacing w:after="120"/>
      <w:ind w:left="567" w:hanging="567"/>
    </w:pPr>
    <w:rPr>
      <w:rFonts w:ascii="Arial" w:hAnsi="Arial"/>
      <w:b/>
      <w:sz w:val="18"/>
      <w:lang w:val="en-GB" w:eastAsia="en-GB"/>
    </w:rPr>
  </w:style>
  <w:style w:type="paragraph" w:customStyle="1" w:styleId="Char1">
    <w:name w:val="Char1"/>
    <w:basedOn w:val="Normal"/>
    <w:rsid w:val="00C91AB1"/>
    <w:pPr>
      <w:spacing w:after="160" w:line="240" w:lineRule="exact"/>
    </w:pPr>
    <w:rPr>
      <w:rFonts w:ascii="Tahoma" w:hAnsi="Tahoma"/>
      <w:lang w:val="en-US" w:eastAsia="en-US"/>
    </w:rPr>
  </w:style>
  <w:style w:type="paragraph" w:customStyle="1" w:styleId="Copies">
    <w:name w:val="Copies"/>
    <w:basedOn w:val="Normal"/>
    <w:next w:val="Normal"/>
    <w:rsid w:val="00C91AB1"/>
    <w:pPr>
      <w:tabs>
        <w:tab w:val="left" w:pos="2512"/>
        <w:tab w:val="left" w:pos="2762"/>
        <w:tab w:val="left" w:pos="5642"/>
        <w:tab w:val="left" w:pos="6362"/>
        <w:tab w:val="left" w:pos="6720"/>
      </w:tabs>
      <w:spacing w:before="480"/>
      <w:ind w:left="1792" w:hanging="1792"/>
    </w:pPr>
    <w:rPr>
      <w:rFonts w:ascii="Times New Roman" w:hAnsi="Times New Roman"/>
      <w:lang w:val="fr-FR" w:eastAsia="en-US"/>
    </w:rPr>
  </w:style>
  <w:style w:type="paragraph" w:customStyle="1" w:styleId="NoteHead">
    <w:name w:val="NoteHead"/>
    <w:basedOn w:val="Normal"/>
    <w:next w:val="Normal"/>
    <w:rsid w:val="00C91AB1"/>
    <w:pPr>
      <w:spacing w:before="720" w:after="720"/>
      <w:jc w:val="center"/>
    </w:pPr>
    <w:rPr>
      <w:rFonts w:ascii="Times New Roman" w:hAnsi="Times New Roman"/>
      <w:b/>
      <w:smallCaps/>
      <w:lang w:val="fr-FR" w:eastAsia="en-US"/>
    </w:rPr>
  </w:style>
  <w:style w:type="paragraph" w:customStyle="1" w:styleId="Enclosures">
    <w:name w:val="Enclosures"/>
    <w:basedOn w:val="Normal"/>
    <w:next w:val="Participants"/>
    <w:rsid w:val="00C91AB1"/>
    <w:pPr>
      <w:keepNext/>
      <w:keepLines/>
      <w:tabs>
        <w:tab w:val="left" w:pos="5642"/>
      </w:tabs>
      <w:spacing w:before="480"/>
      <w:ind w:left="1792" w:hanging="1792"/>
    </w:pPr>
    <w:rPr>
      <w:rFonts w:ascii="Times New Roman" w:hAnsi="Times New Roman"/>
      <w:lang w:val="en-GB" w:eastAsia="en-GB"/>
    </w:rPr>
  </w:style>
  <w:style w:type="paragraph" w:customStyle="1" w:styleId="Participants">
    <w:name w:val="Participants"/>
    <w:basedOn w:val="Normal"/>
    <w:next w:val="Copies"/>
    <w:rsid w:val="00C91AB1"/>
    <w:pPr>
      <w:tabs>
        <w:tab w:val="left" w:pos="2512"/>
        <w:tab w:val="left" w:pos="2762"/>
        <w:tab w:val="left" w:pos="5642"/>
        <w:tab w:val="left" w:pos="6362"/>
        <w:tab w:val="left" w:pos="6720"/>
      </w:tabs>
      <w:spacing w:before="480"/>
      <w:ind w:left="1792" w:hanging="1792"/>
    </w:pPr>
    <w:rPr>
      <w:rFonts w:ascii="Times New Roman" w:hAnsi="Times New Roman"/>
      <w:lang w:val="en-GB" w:eastAsia="en-GB"/>
    </w:rPr>
  </w:style>
  <w:style w:type="paragraph" w:customStyle="1" w:styleId="Ttulo21">
    <w:name w:val="Título 21"/>
    <w:basedOn w:val="Default"/>
    <w:next w:val="Default"/>
    <w:uiPriority w:val="99"/>
    <w:rsid w:val="00C91AB1"/>
    <w:pPr>
      <w:spacing w:after="240"/>
    </w:pPr>
    <w:rPr>
      <w:rFonts w:ascii="TimesNewRoman" w:eastAsia="Calibri" w:hAnsi="TimesNewRoman"/>
      <w:szCs w:val="24"/>
    </w:rPr>
  </w:style>
  <w:style w:type="paragraph" w:customStyle="1" w:styleId="NumPar2">
    <w:name w:val="NumPar 2"/>
    <w:basedOn w:val="Ttulo2"/>
    <w:next w:val="Text2"/>
    <w:rsid w:val="00C91AB1"/>
    <w:pPr>
      <w:numPr>
        <w:ilvl w:val="1"/>
      </w:numPr>
      <w:tabs>
        <w:tab w:val="num" w:pos="720"/>
      </w:tabs>
      <w:spacing w:before="0" w:after="240"/>
      <w:ind w:left="720" w:hanging="720"/>
      <w:jc w:val="both"/>
      <w:outlineLvl w:val="9"/>
    </w:pPr>
    <w:rPr>
      <w:rFonts w:ascii="Times New Roman" w:hAnsi="Times New Roman"/>
      <w:b w:val="0"/>
      <w:i w:val="0"/>
      <w:lang w:val="fr-FR" w:eastAsia="en-GB"/>
    </w:rPr>
  </w:style>
  <w:style w:type="table" w:styleId="Tablaconcuadrcula">
    <w:name w:val="Table Grid"/>
    <w:basedOn w:val="Tablanormal"/>
    <w:rsid w:val="00F72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1">
    <w:name w:val="article1"/>
    <w:basedOn w:val="Default"/>
    <w:next w:val="Default"/>
    <w:uiPriority w:val="99"/>
    <w:rsid w:val="00F723B2"/>
    <w:rPr>
      <w:rFonts w:ascii="Times New Roman" w:hAnsi="Times New Roman"/>
      <w:szCs w:val="24"/>
    </w:rPr>
  </w:style>
  <w:style w:type="paragraph" w:styleId="Sinespaciado">
    <w:name w:val="No Spacing"/>
    <w:uiPriority w:val="1"/>
    <w:qFormat/>
    <w:rsid w:val="009630CB"/>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Fax.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7A73-C9B4-460C-B843-F63CBCB1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Template>
  <TotalTime>1</TotalTime>
  <Pages>20</Pages>
  <Words>5586</Words>
  <Characters>30724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Registro de horas de la semana</vt:lpstr>
    </vt:vector>
  </TitlesOfParts>
  <Company>Microsoft Corporation</Company>
  <LinksUpToDate>false</LinksUpToDate>
  <CharactersWithSpaces>36238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horas de la semana</dc:title>
  <dc:creator>María Luisa</dc:creator>
  <cp:lastModifiedBy>Mustafa Sepetçi</cp:lastModifiedBy>
  <cp:revision>2</cp:revision>
  <cp:lastPrinted>2019-06-26T06:47:00Z</cp:lastPrinted>
  <dcterms:created xsi:type="dcterms:W3CDTF">2019-09-06T06:25:00Z</dcterms:created>
  <dcterms:modified xsi:type="dcterms:W3CDTF">2019-09-06T06:25:00Z</dcterms:modified>
</cp:coreProperties>
</file>